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3F" w:rsidRDefault="00636054" w:rsidP="00597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7178">
        <w:rPr>
          <w:rFonts w:ascii="Times New Roman" w:hAnsi="Times New Roman" w:cs="Times New Roman"/>
          <w:b/>
          <w:sz w:val="28"/>
          <w:szCs w:val="28"/>
        </w:rPr>
        <w:t>Семейная ипотека</w:t>
      </w:r>
    </w:p>
    <w:p w:rsidR="006743D1" w:rsidRDefault="00636054" w:rsidP="00EC2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 xml:space="preserve">под 6% </w:t>
      </w:r>
      <w:proofErr w:type="gramStart"/>
      <w:r w:rsidRPr="00597178">
        <w:rPr>
          <w:rFonts w:ascii="Times New Roman" w:hAnsi="Times New Roman" w:cs="Times New Roman"/>
          <w:b/>
          <w:sz w:val="28"/>
          <w:szCs w:val="28"/>
        </w:rPr>
        <w:t>годовых</w:t>
      </w:r>
      <w:proofErr w:type="gramEnd"/>
      <w:r w:rsidR="0066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03F">
        <w:rPr>
          <w:rFonts w:ascii="Times New Roman" w:hAnsi="Times New Roman" w:cs="Times New Roman"/>
          <w:b/>
          <w:sz w:val="28"/>
          <w:szCs w:val="28"/>
        </w:rPr>
        <w:t>на покупку жилья и на рефинансирование оформленного ранее кредита.</w:t>
      </w:r>
    </w:p>
    <w:p w:rsidR="00D20AB6" w:rsidRPr="00597178" w:rsidRDefault="00D20AB6" w:rsidP="005B403F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835"/>
        <w:gridCol w:w="2126"/>
        <w:gridCol w:w="2268"/>
        <w:gridCol w:w="2126"/>
        <w:gridCol w:w="1843"/>
        <w:gridCol w:w="1701"/>
      </w:tblGrid>
      <w:tr w:rsidR="00EC2DD0" w:rsidRPr="001C036A" w:rsidTr="00EC2DD0">
        <w:tc>
          <w:tcPr>
            <w:tcW w:w="1276" w:type="dxa"/>
          </w:tcPr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первоначального взноса</w:t>
            </w:r>
          </w:p>
        </w:tc>
        <w:tc>
          <w:tcPr>
            <w:tcW w:w="1560" w:type="dxa"/>
          </w:tcPr>
          <w:p w:rsidR="00EC2DD0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</w:p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сумма кредита</w:t>
            </w:r>
          </w:p>
        </w:tc>
        <w:tc>
          <w:tcPr>
            <w:tcW w:w="2835" w:type="dxa"/>
          </w:tcPr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Цели кредита (займа)</w:t>
            </w:r>
          </w:p>
        </w:tc>
        <w:tc>
          <w:tcPr>
            <w:tcW w:w="4394" w:type="dxa"/>
            <w:gridSpan w:val="2"/>
          </w:tcPr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условия получения по льготной процентной  ставке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кредита (займа) </w:t>
            </w:r>
          </w:p>
        </w:tc>
        <w:tc>
          <w:tcPr>
            <w:tcW w:w="5670" w:type="dxa"/>
            <w:gridSpan w:val="3"/>
          </w:tcPr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Основные условия рефинансирования по льготной процентной ставке ипотечных кредитов (займов), оформленных ранее,</w:t>
            </w:r>
          </w:p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кредитов (займов), по которым ранее были изменены условия </w:t>
            </w:r>
          </w:p>
        </w:tc>
      </w:tr>
      <w:tr w:rsidR="00EC2DD0" w:rsidRPr="001C036A" w:rsidTr="00EC2DD0">
        <w:trPr>
          <w:trHeight w:val="768"/>
        </w:trPr>
        <w:tc>
          <w:tcPr>
            <w:tcW w:w="1276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Не менее 20%</w:t>
            </w:r>
          </w:p>
        </w:tc>
        <w:tc>
          <w:tcPr>
            <w:tcW w:w="1560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12 млн рублей - для Москвы, Санкт-Петербурга, Московской и Ленинградской областей; 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6 млн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рублей - для остальных городов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C2DD0">
              <w:rPr>
                <w:rFonts w:ascii="Times New Roman" w:hAnsi="Times New Roman" w:cs="Times New Roman"/>
                <w:sz w:val="24"/>
                <w:szCs w:val="24"/>
              </w:rPr>
              <w:t>в том числе для Краснодарского края</w:t>
            </w:r>
          </w:p>
        </w:tc>
        <w:tc>
          <w:tcPr>
            <w:tcW w:w="2835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Приобретение жилья у юридического лица на первичном рынке жилья готового жилого помещения или жилого помещения с земельным участком по договору купли-продажи, либо на приобретение у юридического лица находящихся на этапе строительства жилого помещения или жилого помещения с земельным участком по договору участия в долевом строительстве (договору уступки прав требования по указанному договору)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рождения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и (или) последующих детей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Pr="00EC2DD0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потечный кредит (</w:t>
            </w: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получен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78">
              <w:rPr>
                <w:rFonts w:ascii="Times New Roman" w:hAnsi="Times New Roman" w:cs="Times New Roman"/>
                <w:sz w:val="24"/>
                <w:szCs w:val="24"/>
              </w:rPr>
              <w:t>Право на получение ипотечного кредита возникает как у матери, так и у отца второго и (или) последующих детей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бязательно оформление страхования: личного и имущественного, а также договор страхования жилого помещения (после оформления права собственности), если заемщик отказывается страховать себя и жилье, банк может повысить льготную ставку и это не будет считаться нарушением со стороны банка</w:t>
            </w:r>
          </w:p>
        </w:tc>
        <w:tc>
          <w:tcPr>
            <w:tcW w:w="2126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размера кредита (займа), выданного на погашение ранее выданного кредита (займи) или остатка задолженности по кредиту (займу) к стоимости приобретенного жилого помещения должно составлять не менее 80 процентов.</w:t>
            </w:r>
          </w:p>
        </w:tc>
        <w:tc>
          <w:tcPr>
            <w:tcW w:w="1843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кредитного договора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 месяцев.</w:t>
            </w: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Отсутствие текущей просроченной задолженности и просроченных платежей сроком более 30 дней.</w:t>
            </w:r>
          </w:p>
        </w:tc>
        <w:tc>
          <w:tcPr>
            <w:tcW w:w="1701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У одного из заемщиков-залогодателей по кредиту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второй и/или последующий ребенок (гражданин РФ).</w:t>
            </w:r>
          </w:p>
        </w:tc>
      </w:tr>
    </w:tbl>
    <w:p w:rsidR="00636054" w:rsidRPr="001C036A" w:rsidRDefault="00636054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6054" w:rsidRPr="001C036A" w:rsidSect="004B1B2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23F8F"/>
    <w:multiLevelType w:val="hybridMultilevel"/>
    <w:tmpl w:val="46D6E4B4"/>
    <w:lvl w:ilvl="0" w:tplc="F35C9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97"/>
    <w:rsid w:val="001475DD"/>
    <w:rsid w:val="001C036A"/>
    <w:rsid w:val="003A192E"/>
    <w:rsid w:val="003F20EF"/>
    <w:rsid w:val="004B1B2F"/>
    <w:rsid w:val="005352E6"/>
    <w:rsid w:val="005540A3"/>
    <w:rsid w:val="00597178"/>
    <w:rsid w:val="005B403F"/>
    <w:rsid w:val="00636054"/>
    <w:rsid w:val="00653733"/>
    <w:rsid w:val="00666122"/>
    <w:rsid w:val="006743D1"/>
    <w:rsid w:val="006B7DF5"/>
    <w:rsid w:val="006C396E"/>
    <w:rsid w:val="007952E9"/>
    <w:rsid w:val="007A2D8B"/>
    <w:rsid w:val="00836FE3"/>
    <w:rsid w:val="00850B01"/>
    <w:rsid w:val="00854C8C"/>
    <w:rsid w:val="00BE06BA"/>
    <w:rsid w:val="00D20AB6"/>
    <w:rsid w:val="00E538AB"/>
    <w:rsid w:val="00EC2DD0"/>
    <w:rsid w:val="00F17AC1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1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1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3947-C107-4C7B-837E-4F76F77B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TKim</dc:creator>
  <cp:lastModifiedBy>Елена А. Бойко</cp:lastModifiedBy>
  <cp:revision>3</cp:revision>
  <cp:lastPrinted>2019-04-10T09:09:00Z</cp:lastPrinted>
  <dcterms:created xsi:type="dcterms:W3CDTF">2019-07-11T09:37:00Z</dcterms:created>
  <dcterms:modified xsi:type="dcterms:W3CDTF">2019-07-19T11:30:00Z</dcterms:modified>
</cp:coreProperties>
</file>