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color w:val="2D2D2D"/>
          <w:sz w:val="32"/>
        </w:rPr>
      </w:pPr>
      <w:r>
        <w:rPr>
          <w:rFonts w:ascii="Times New Roman" w:hAnsi="Times New Roman"/>
          <w:b w:val="1"/>
          <w:color w:val="2D2D2D"/>
          <w:sz w:val="32"/>
        </w:rPr>
        <w:t xml:space="preserve">Информационное сообщение о проведении общественных обсуждений по Программе профилактики рисков (ущерба) причинения вреда охраняемым законом ценностям </w:t>
      </w:r>
      <w:r>
        <w:rPr>
          <w:rFonts w:ascii="Times New Roman" w:hAnsi="Times New Roman"/>
          <w:b w:val="1"/>
          <w:color w:val="2D2D2D"/>
          <w:sz w:val="32"/>
        </w:rPr>
        <w:t>при осуществлении муниципального</w:t>
      </w:r>
      <w:r>
        <w:rPr>
          <w:rFonts w:ascii="Times New Roman" w:hAnsi="Times New Roman"/>
          <w:b w:val="1"/>
          <w:color w:val="2D2D2D"/>
          <w:sz w:val="32"/>
        </w:rPr>
        <w:t xml:space="preserve"> </w:t>
      </w:r>
      <w:r>
        <w:rPr>
          <w:rFonts w:ascii="Times New Roman" w:hAnsi="Times New Roman"/>
          <w:b w:val="1"/>
          <w:color w:val="2D2D2D"/>
          <w:sz w:val="32"/>
        </w:rPr>
        <w:t>контроля на автомобильном транспорте,</w:t>
      </w:r>
      <w:r>
        <w:rPr>
          <w:rFonts w:ascii="Times New Roman" w:hAnsi="Times New Roman"/>
          <w:b w:val="1"/>
          <w:color w:val="2D2D2D"/>
          <w:sz w:val="32"/>
        </w:rPr>
        <w:t xml:space="preserve"> </w:t>
      </w:r>
      <w:r>
        <w:rPr>
          <w:rFonts w:ascii="Times New Roman" w:hAnsi="Times New Roman"/>
          <w:b w:val="1"/>
          <w:color w:val="2D2D2D"/>
          <w:sz w:val="32"/>
        </w:rPr>
        <w:t>городском наземном электрическом транспорте и</w:t>
      </w:r>
      <w:r>
        <w:rPr>
          <w:rFonts w:ascii="Times New Roman" w:hAnsi="Times New Roman"/>
          <w:b w:val="1"/>
          <w:color w:val="2D2D2D"/>
          <w:sz w:val="32"/>
        </w:rPr>
        <w:t xml:space="preserve"> </w:t>
      </w:r>
      <w:r>
        <w:rPr>
          <w:rFonts w:ascii="Times New Roman" w:hAnsi="Times New Roman"/>
          <w:b w:val="1"/>
          <w:color w:val="2D2D2D"/>
          <w:sz w:val="32"/>
        </w:rPr>
        <w:t>в дорожном хозяйстве в границах населенных</w:t>
      </w:r>
      <w:r>
        <w:rPr>
          <w:rFonts w:ascii="Times New Roman" w:hAnsi="Times New Roman"/>
          <w:b w:val="1"/>
          <w:color w:val="2D2D2D"/>
          <w:sz w:val="32"/>
        </w:rPr>
        <w:t xml:space="preserve"> </w:t>
      </w:r>
      <w:r>
        <w:rPr>
          <w:rFonts w:ascii="Times New Roman" w:hAnsi="Times New Roman"/>
          <w:b w:val="1"/>
          <w:color w:val="2D2D2D"/>
          <w:sz w:val="32"/>
        </w:rPr>
        <w:t xml:space="preserve">пунктов </w:t>
      </w:r>
      <w:r>
        <w:rPr>
          <w:rFonts w:ascii="Times New Roman" w:hAnsi="Times New Roman"/>
          <w:b w:val="1"/>
          <w:color w:val="2D2D2D"/>
          <w:sz w:val="32"/>
        </w:rPr>
        <w:t>Новосельского</w:t>
      </w:r>
      <w:r>
        <w:rPr>
          <w:rFonts w:ascii="Times New Roman" w:hAnsi="Times New Roman"/>
          <w:b w:val="1"/>
          <w:color w:val="2D2D2D"/>
          <w:sz w:val="32"/>
        </w:rPr>
        <w:t xml:space="preserve"> сельского поселения </w:t>
      </w:r>
      <w:r>
        <w:rPr>
          <w:rFonts w:ascii="Times New Roman" w:hAnsi="Times New Roman"/>
          <w:b w:val="1"/>
          <w:color w:val="2D2D2D"/>
          <w:sz w:val="32"/>
        </w:rPr>
        <w:t>Брюховецкого</w:t>
      </w:r>
      <w:r>
        <w:rPr>
          <w:rFonts w:ascii="Times New Roman" w:hAnsi="Times New Roman"/>
          <w:b w:val="1"/>
          <w:color w:val="2D2D2D"/>
          <w:sz w:val="32"/>
        </w:rPr>
        <w:t xml:space="preserve"> района </w:t>
      </w:r>
    </w:p>
    <w:p w14:paraId="02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color w:val="2D2D2D"/>
          <w:sz w:val="32"/>
        </w:rPr>
      </w:pPr>
      <w:r>
        <w:rPr>
          <w:rFonts w:ascii="Times New Roman" w:hAnsi="Times New Roman"/>
          <w:b w:val="1"/>
          <w:color w:val="2D2D2D"/>
          <w:sz w:val="32"/>
        </w:rPr>
        <w:t>на 2026 год</w:t>
      </w:r>
    </w:p>
    <w:p w14:paraId="03000000">
      <w:pPr>
        <w:spacing w:line="240" w:lineRule="auto"/>
        <w:ind/>
        <w:jc w:val="center"/>
        <w:outlineLvl w:val="0"/>
        <w:rPr>
          <w:rFonts w:ascii="Times New Roman" w:hAnsi="Times New Roman"/>
          <w:color w:val="2D2D2D"/>
          <w:sz w:val="28"/>
        </w:rPr>
      </w:pPr>
    </w:p>
    <w:p w14:paraId="0400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color w:val="2D2D2D"/>
          <w:sz w:val="26"/>
        </w:rPr>
      </w:pPr>
      <w:r>
        <w:rPr>
          <w:rFonts w:ascii="Times New Roman" w:hAnsi="Times New Roman"/>
          <w:color w:val="2D2D2D"/>
          <w:sz w:val="26"/>
        </w:rPr>
        <w:t xml:space="preserve">Администрация </w:t>
      </w:r>
      <w:r>
        <w:rPr>
          <w:rFonts w:ascii="Times New Roman" w:hAnsi="Times New Roman"/>
          <w:color w:val="2D2D2D"/>
          <w:sz w:val="26"/>
        </w:rPr>
        <w:t>Новосельского</w:t>
      </w:r>
      <w:r>
        <w:rPr>
          <w:rFonts w:ascii="Times New Roman" w:hAnsi="Times New Roman"/>
          <w:color w:val="2D2D2D"/>
          <w:sz w:val="26"/>
        </w:rPr>
        <w:t xml:space="preserve"> </w:t>
      </w:r>
      <w:r>
        <w:rPr>
          <w:rFonts w:ascii="Times New Roman" w:hAnsi="Times New Roman"/>
          <w:color w:val="2D2D2D"/>
          <w:sz w:val="26"/>
        </w:rPr>
        <w:t xml:space="preserve">сельского поселения </w:t>
      </w:r>
      <w:r>
        <w:rPr>
          <w:rFonts w:ascii="Times New Roman" w:hAnsi="Times New Roman"/>
          <w:color w:val="2D2D2D"/>
          <w:sz w:val="26"/>
        </w:rPr>
        <w:t>Брюховецкого</w:t>
      </w:r>
      <w:r>
        <w:rPr>
          <w:rFonts w:ascii="Times New Roman" w:hAnsi="Times New Roman"/>
          <w:color w:val="2D2D2D"/>
          <w:sz w:val="26"/>
        </w:rPr>
        <w:t xml:space="preserve"> </w:t>
      </w:r>
      <w:r>
        <w:rPr>
          <w:rFonts w:ascii="Times New Roman" w:hAnsi="Times New Roman"/>
          <w:color w:val="2D2D2D"/>
          <w:sz w:val="26"/>
        </w:rPr>
        <w:t xml:space="preserve">района приглашает принять участие в общественных обсуждениях по проекту программы профилактики рисков (ущерба) причинения вреда охраняемым законом ценностям </w:t>
      </w:r>
      <w:r>
        <w:rPr>
          <w:rFonts w:ascii="Times New Roman" w:hAnsi="Times New Roman"/>
          <w:color w:val="2D2D2D"/>
          <w:sz w:val="26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hAnsi="Times New Roman"/>
          <w:color w:val="2D2D2D"/>
          <w:sz w:val="26"/>
        </w:rPr>
        <w:t xml:space="preserve">Новосельского </w:t>
      </w:r>
      <w:r>
        <w:rPr>
          <w:rFonts w:ascii="Times New Roman" w:hAnsi="Times New Roman"/>
          <w:color w:val="2D2D2D"/>
          <w:sz w:val="26"/>
        </w:rPr>
        <w:t xml:space="preserve">сельского поселения </w:t>
      </w:r>
      <w:r>
        <w:rPr>
          <w:rFonts w:ascii="Times New Roman" w:hAnsi="Times New Roman"/>
          <w:color w:val="2D2D2D"/>
          <w:sz w:val="26"/>
        </w:rPr>
        <w:t>Брюховецкого</w:t>
      </w:r>
      <w:r>
        <w:rPr>
          <w:rFonts w:ascii="Times New Roman" w:hAnsi="Times New Roman"/>
          <w:color w:val="2D2D2D"/>
          <w:sz w:val="26"/>
        </w:rPr>
        <w:t xml:space="preserve"> района на 2026 год</w:t>
      </w:r>
      <w:r>
        <w:rPr>
          <w:rFonts w:ascii="Times New Roman" w:hAnsi="Times New Roman"/>
          <w:color w:val="2D2D2D"/>
          <w:sz w:val="26"/>
        </w:rPr>
        <w:t>, подготовленной в соответствии</w:t>
      </w:r>
      <w:r>
        <w:rPr>
          <w:rFonts w:ascii="Times New Roman" w:hAnsi="Times New Roman"/>
          <w:color w:val="2D2D2D"/>
          <w:sz w:val="26"/>
        </w:rPr>
        <w:t xml:space="preserve"> </w:t>
      </w:r>
      <w:r>
        <w:rPr>
          <w:rFonts w:ascii="Times New Roman" w:hAnsi="Times New Roman"/>
          <w:color w:val="2D2D2D"/>
          <w:sz w:val="26"/>
        </w:rPr>
        <w:t>со</w:t>
      </w:r>
      <w:r>
        <w:rPr>
          <w:rFonts w:ascii="Times New Roman" w:hAnsi="Times New Roman"/>
          <w:color w:val="2D2D2D"/>
          <w:sz w:val="26"/>
        </w:rPr>
        <w:t xml:space="preserve"> статьей 44 Федерального закона</w:t>
      </w:r>
      <w:r>
        <w:rPr>
          <w:rFonts w:ascii="Times New Roman" w:hAnsi="Times New Roman"/>
          <w:color w:val="2D2D2D"/>
          <w:sz w:val="26"/>
        </w:rPr>
        <w:t xml:space="preserve"> </w:t>
      </w:r>
      <w:r>
        <w:rPr>
          <w:rFonts w:ascii="Times New Roman" w:hAnsi="Times New Roman"/>
          <w:color w:val="2D2D2D"/>
          <w:sz w:val="26"/>
        </w:rPr>
        <w:t>от 31</w:t>
      </w:r>
      <w:r>
        <w:rPr>
          <w:rFonts w:ascii="Times New Roman" w:hAnsi="Times New Roman"/>
          <w:color w:val="2D2D2D"/>
          <w:sz w:val="26"/>
        </w:rPr>
        <w:t xml:space="preserve"> июля 2020 года</w:t>
      </w:r>
      <w:r>
        <w:rPr>
          <w:rFonts w:ascii="Times New Roman" w:hAnsi="Times New Roman"/>
          <w:color w:val="2D2D2D"/>
          <w:sz w:val="26"/>
        </w:rPr>
        <w:t xml:space="preserve"> № 248-ФЗ «О государственном контроле (надзоре) и муниципальном контроле в Российской Федерации», постановлением </w:t>
      </w:r>
      <w:r>
        <w:rPr>
          <w:rFonts w:ascii="Times New Roman" w:hAnsi="Times New Roman"/>
          <w:color w:val="2D2D2D"/>
          <w:sz w:val="26"/>
        </w:rPr>
        <w:t>П</w:t>
      </w:r>
      <w:r>
        <w:rPr>
          <w:rFonts w:ascii="Times New Roman" w:hAnsi="Times New Roman"/>
          <w:color w:val="2D2D2D"/>
          <w:sz w:val="26"/>
        </w:rPr>
        <w:t xml:space="preserve">равительства РФ от 25 июня 2021 </w:t>
      </w:r>
      <w:r>
        <w:rPr>
          <w:rFonts w:ascii="Times New Roman" w:hAnsi="Times New Roman"/>
          <w:color w:val="2D2D2D"/>
          <w:sz w:val="26"/>
        </w:rPr>
        <w:t xml:space="preserve">года </w:t>
      </w:r>
      <w:r>
        <w:rPr>
          <w:rFonts w:ascii="Times New Roman" w:hAnsi="Times New Roman"/>
          <w:color w:val="2D2D2D"/>
          <w:sz w:val="26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ценностям».</w:t>
      </w:r>
    </w:p>
    <w:p w14:paraId="05000000">
      <w:pPr>
        <w:spacing w:after="0" w:line="240" w:lineRule="auto"/>
        <w:ind w:firstLine="709" w:left="0"/>
        <w:jc w:val="both"/>
        <w:rPr>
          <w:rFonts w:ascii="Times New Roman" w:hAnsi="Times New Roman"/>
          <w:color w:val="2D2D2D"/>
          <w:sz w:val="26"/>
        </w:rPr>
      </w:pPr>
      <w:r>
        <w:rPr>
          <w:rFonts w:ascii="Times New Roman" w:hAnsi="Times New Roman"/>
          <w:color w:val="2D2D2D"/>
          <w:sz w:val="26"/>
        </w:rPr>
        <w:t>С 1 октября по 1 ноября 2025</w:t>
      </w:r>
      <w:r>
        <w:rPr>
          <w:rFonts w:ascii="Times New Roman" w:hAnsi="Times New Roman"/>
          <w:color w:val="2D2D2D"/>
          <w:sz w:val="26"/>
        </w:rPr>
        <w:t xml:space="preserve"> года проводится общественное обсуждение проекта программы профилактики рисков (ущерба) причинения вреда охраняемым законом ценностям </w:t>
      </w:r>
      <w:r>
        <w:rPr>
          <w:rFonts w:ascii="Times New Roman" w:hAnsi="Times New Roman"/>
          <w:color w:val="2D2D2D"/>
          <w:sz w:val="26"/>
        </w:rPr>
        <w:t>при осуществлении муниципального контроля на автомобильном транспорте,</w:t>
      </w:r>
      <w:r>
        <w:rPr>
          <w:rFonts w:ascii="Times New Roman" w:hAnsi="Times New Roman"/>
          <w:color w:val="2D2D2D"/>
          <w:sz w:val="26"/>
        </w:rPr>
        <w:t xml:space="preserve"> </w:t>
      </w:r>
      <w:r>
        <w:rPr>
          <w:rFonts w:ascii="Times New Roman" w:hAnsi="Times New Roman"/>
          <w:color w:val="2D2D2D"/>
          <w:sz w:val="26"/>
        </w:rPr>
        <w:t xml:space="preserve">городском наземном электрическом транспорте и в дорожном хозяйстве в границах населенных пунктов </w:t>
      </w:r>
      <w:r>
        <w:rPr>
          <w:rFonts w:ascii="Times New Roman" w:hAnsi="Times New Roman"/>
          <w:color w:val="2D2D2D"/>
          <w:sz w:val="26"/>
        </w:rPr>
        <w:t>Новосельского</w:t>
      </w:r>
      <w:r>
        <w:rPr>
          <w:rFonts w:ascii="Times New Roman" w:hAnsi="Times New Roman"/>
          <w:color w:val="2D2D2D"/>
          <w:sz w:val="26"/>
        </w:rPr>
        <w:t xml:space="preserve"> сельского поселения </w:t>
      </w:r>
      <w:r>
        <w:rPr>
          <w:rFonts w:ascii="Times New Roman" w:hAnsi="Times New Roman"/>
          <w:color w:val="2D2D2D"/>
          <w:sz w:val="26"/>
        </w:rPr>
        <w:t>Брюховецкого</w:t>
      </w:r>
      <w:r>
        <w:rPr>
          <w:rFonts w:ascii="Times New Roman" w:hAnsi="Times New Roman"/>
          <w:color w:val="2D2D2D"/>
          <w:sz w:val="26"/>
        </w:rPr>
        <w:t xml:space="preserve"> района на 2026 год</w:t>
      </w:r>
      <w:r>
        <w:rPr>
          <w:rFonts w:ascii="Times New Roman" w:hAnsi="Times New Roman"/>
          <w:color w:val="2D2D2D"/>
          <w:sz w:val="26"/>
        </w:rPr>
        <w:t>.</w:t>
      </w:r>
    </w:p>
    <w:p w14:paraId="06000000">
      <w:pPr>
        <w:spacing w:after="0" w:line="240" w:lineRule="auto"/>
        <w:ind w:firstLine="709" w:left="0"/>
        <w:jc w:val="both"/>
        <w:rPr>
          <w:rFonts w:ascii="Times New Roman" w:hAnsi="Times New Roman"/>
          <w:color w:val="2D2D2D"/>
          <w:sz w:val="26"/>
        </w:rPr>
      </w:pPr>
      <w:r>
        <w:rPr>
          <w:rFonts w:ascii="Times New Roman" w:hAnsi="Times New Roman"/>
          <w:color w:val="2D2D2D"/>
          <w:sz w:val="26"/>
        </w:rPr>
        <w:t xml:space="preserve">В целях общественного обсуждения проект Программы профилактики размещен на официальном сайте </w:t>
      </w:r>
      <w:r>
        <w:rPr>
          <w:rFonts w:ascii="Times New Roman" w:hAnsi="Times New Roman"/>
          <w:color w:val="2D2D2D"/>
          <w:sz w:val="26"/>
        </w:rPr>
        <w:t>а</w:t>
      </w:r>
      <w:r>
        <w:rPr>
          <w:rFonts w:ascii="Times New Roman" w:hAnsi="Times New Roman"/>
          <w:color w:val="2D2D2D"/>
          <w:sz w:val="26"/>
        </w:rPr>
        <w:t xml:space="preserve">дминистрации </w:t>
      </w:r>
      <w:r>
        <w:rPr>
          <w:rFonts w:ascii="Times New Roman" w:hAnsi="Times New Roman"/>
          <w:color w:val="2D2D2D"/>
          <w:sz w:val="26"/>
        </w:rPr>
        <w:t xml:space="preserve">муниципального образования </w:t>
      </w:r>
      <w:r>
        <w:rPr>
          <w:rFonts w:ascii="Times New Roman" w:hAnsi="Times New Roman"/>
          <w:color w:val="2D2D2D"/>
          <w:sz w:val="26"/>
        </w:rPr>
        <w:t>Брюховейкий</w:t>
      </w:r>
      <w:r>
        <w:rPr>
          <w:rFonts w:ascii="Times New Roman" w:hAnsi="Times New Roman"/>
          <w:color w:val="2D2D2D"/>
          <w:sz w:val="26"/>
        </w:rPr>
        <w:t xml:space="preserve"> район</w:t>
      </w:r>
      <w:r>
        <w:rPr>
          <w:rFonts w:ascii="Times New Roman" w:hAnsi="Times New Roman"/>
          <w:color w:val="2D2D2D"/>
          <w:sz w:val="26"/>
        </w:rPr>
        <w:t xml:space="preserve"> в разделе </w:t>
      </w:r>
      <w:r>
        <w:rPr>
          <w:rFonts w:ascii="Times New Roman" w:hAnsi="Times New Roman"/>
          <w:color w:val="2D2D2D"/>
          <w:sz w:val="26"/>
        </w:rPr>
        <w:t>Новосельское</w:t>
      </w:r>
      <w:r>
        <w:rPr>
          <w:rFonts w:ascii="Times New Roman" w:hAnsi="Times New Roman"/>
          <w:color w:val="2D2D2D"/>
          <w:sz w:val="26"/>
        </w:rPr>
        <w:t xml:space="preserve"> сельское поселение в подразделе </w:t>
      </w:r>
      <w:r>
        <w:rPr>
          <w:rFonts w:ascii="Times New Roman" w:hAnsi="Times New Roman"/>
          <w:color w:val="2D2D2D"/>
          <w:sz w:val="26"/>
        </w:rPr>
        <w:t>«Муниципальный контроль».</w:t>
      </w:r>
    </w:p>
    <w:p w14:paraId="07000000">
      <w:pPr>
        <w:spacing w:after="0" w:line="240" w:lineRule="auto"/>
        <w:ind w:firstLine="709" w:left="0"/>
        <w:jc w:val="both"/>
        <w:rPr>
          <w:rFonts w:ascii="Times New Roman" w:hAnsi="Times New Roman"/>
          <w:color w:val="2D2D2D"/>
          <w:sz w:val="26"/>
        </w:rPr>
      </w:pPr>
      <w:r>
        <w:rPr>
          <w:rFonts w:ascii="Times New Roman" w:hAnsi="Times New Roman"/>
          <w:color w:val="2D2D2D"/>
          <w:sz w:val="26"/>
        </w:rPr>
        <w:t>Предложения принимаются</w:t>
      </w:r>
      <w:r>
        <w:rPr>
          <w:rFonts w:ascii="Times New Roman" w:hAnsi="Times New Roman"/>
          <w:b w:val="1"/>
          <w:color w:val="2D2D2D"/>
          <w:sz w:val="26"/>
        </w:rPr>
        <w:t xml:space="preserve"> </w:t>
      </w:r>
      <w:r>
        <w:rPr>
          <w:rFonts w:ascii="Times New Roman" w:hAnsi="Times New Roman"/>
          <w:b w:val="1"/>
          <w:color w:val="2D2D2D"/>
          <w:sz w:val="26"/>
        </w:rPr>
        <w:t>с 01 октября по 01 ноября 2025</w:t>
      </w:r>
      <w:r>
        <w:rPr>
          <w:rFonts w:ascii="Times New Roman" w:hAnsi="Times New Roman"/>
          <w:b w:val="1"/>
          <w:color w:val="2D2D2D"/>
          <w:sz w:val="26"/>
        </w:rPr>
        <w:t xml:space="preserve"> года.</w:t>
      </w: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  <w:color w:val="2D2D2D"/>
          <w:sz w:val="26"/>
        </w:rPr>
      </w:pPr>
      <w:r>
        <w:rPr>
          <w:rFonts w:ascii="Times New Roman" w:hAnsi="Times New Roman"/>
          <w:color w:val="2D2D2D"/>
          <w:sz w:val="26"/>
        </w:rPr>
        <w:t>Способы подачи предложений по итогам рассмотрения:</w:t>
      </w:r>
    </w:p>
    <w:p w14:paraId="09000000">
      <w:pPr>
        <w:spacing w:after="0" w:line="240" w:lineRule="auto"/>
        <w:ind w:firstLine="709" w:left="0"/>
        <w:jc w:val="both"/>
        <w:rPr>
          <w:rFonts w:ascii="Times New Roman" w:hAnsi="Times New Roman"/>
          <w:color w:val="2D2D2D"/>
          <w:sz w:val="26"/>
        </w:rPr>
      </w:pPr>
      <w:r>
        <w:rPr>
          <w:rFonts w:ascii="Times New Roman" w:hAnsi="Times New Roman"/>
          <w:color w:val="2D2D2D"/>
          <w:sz w:val="26"/>
        </w:rPr>
        <w:t xml:space="preserve">Почтовым отправлением/нарочным: </w:t>
      </w:r>
      <w:r>
        <w:rPr>
          <w:rFonts w:ascii="Times New Roman" w:hAnsi="Times New Roman"/>
          <w:color w:val="2D2D2D"/>
          <w:sz w:val="26"/>
        </w:rPr>
        <w:t>3527</w:t>
      </w:r>
      <w:r>
        <w:rPr>
          <w:rFonts w:ascii="Times New Roman" w:hAnsi="Times New Roman"/>
          <w:color w:val="2D2D2D"/>
          <w:sz w:val="26"/>
        </w:rPr>
        <w:t>73</w:t>
      </w:r>
      <w:r>
        <w:rPr>
          <w:rFonts w:ascii="Times New Roman" w:hAnsi="Times New Roman"/>
          <w:color w:val="2D2D2D"/>
          <w:sz w:val="26"/>
        </w:rPr>
        <w:t xml:space="preserve">, Краснодарский край, </w:t>
      </w:r>
      <w:r>
        <w:rPr>
          <w:rFonts w:ascii="Times New Roman" w:hAnsi="Times New Roman"/>
          <w:color w:val="2D2D2D"/>
          <w:sz w:val="26"/>
        </w:rPr>
        <w:t>Брюховецкий</w:t>
      </w:r>
      <w:r>
        <w:rPr>
          <w:rFonts w:ascii="Times New Roman" w:hAnsi="Times New Roman"/>
          <w:color w:val="2D2D2D"/>
          <w:sz w:val="26"/>
        </w:rPr>
        <w:t xml:space="preserve"> район, </w:t>
      </w:r>
      <w:r>
        <w:rPr>
          <w:rFonts w:ascii="Times New Roman" w:hAnsi="Times New Roman"/>
          <w:color w:val="2D2D2D"/>
          <w:sz w:val="26"/>
        </w:rPr>
        <w:t xml:space="preserve">с. Новое Село, ул. </w:t>
      </w:r>
      <w:r>
        <w:rPr>
          <w:rFonts w:ascii="Times New Roman" w:hAnsi="Times New Roman"/>
          <w:color w:val="2D2D2D"/>
          <w:sz w:val="26"/>
        </w:rPr>
        <w:t>Красная</w:t>
      </w:r>
      <w:r>
        <w:rPr>
          <w:rFonts w:ascii="Times New Roman" w:hAnsi="Times New Roman"/>
          <w:color w:val="2D2D2D"/>
          <w:sz w:val="26"/>
        </w:rPr>
        <w:t>, 34</w:t>
      </w:r>
      <w:r>
        <w:rPr>
          <w:rFonts w:ascii="Times New Roman" w:hAnsi="Times New Roman"/>
          <w:color w:val="2D2D2D"/>
          <w:sz w:val="26"/>
        </w:rPr>
        <w:t>,</w:t>
      </w:r>
      <w:r>
        <w:rPr>
          <w:rFonts w:ascii="Times New Roman" w:hAnsi="Times New Roman"/>
          <w:color w:val="2D2D2D"/>
          <w:sz w:val="26"/>
        </w:rPr>
        <w:t xml:space="preserve"> с понедельника по пятницу с 0</w:t>
      </w:r>
      <w:r>
        <w:rPr>
          <w:rFonts w:ascii="Times New Roman" w:hAnsi="Times New Roman"/>
          <w:color w:val="2D2D2D"/>
          <w:sz w:val="26"/>
        </w:rPr>
        <w:t>8-00</w:t>
      </w:r>
      <w:r>
        <w:rPr>
          <w:rFonts w:ascii="Times New Roman" w:hAnsi="Times New Roman"/>
          <w:color w:val="2D2D2D"/>
          <w:sz w:val="26"/>
        </w:rPr>
        <w:t xml:space="preserve"> до 17</w:t>
      </w:r>
      <w:r>
        <w:rPr>
          <w:rFonts w:ascii="Times New Roman" w:hAnsi="Times New Roman"/>
          <w:color w:val="2D2D2D"/>
          <w:sz w:val="26"/>
        </w:rPr>
        <w:t>-12</w:t>
      </w:r>
      <w:r>
        <w:rPr>
          <w:rFonts w:ascii="Times New Roman" w:hAnsi="Times New Roman"/>
          <w:color w:val="2D2D2D"/>
          <w:sz w:val="26"/>
        </w:rPr>
        <w:t xml:space="preserve"> часов, </w:t>
      </w:r>
    </w:p>
    <w:p w14:paraId="0A000000">
      <w:pPr>
        <w:spacing w:after="0" w:line="240" w:lineRule="auto"/>
        <w:ind w:firstLine="709" w:left="0"/>
        <w:jc w:val="both"/>
        <w:rPr>
          <w:rFonts w:ascii="Times New Roman" w:hAnsi="Times New Roman"/>
          <w:color w:val="2D2D2D"/>
          <w:sz w:val="26"/>
        </w:rPr>
      </w:pPr>
      <w:r>
        <w:rPr>
          <w:rFonts w:ascii="Times New Roman" w:hAnsi="Times New Roman"/>
          <w:color w:val="2D2D2D"/>
          <w:sz w:val="26"/>
        </w:rPr>
        <w:t>направ</w:t>
      </w:r>
      <w:r>
        <w:rPr>
          <w:rFonts w:ascii="Times New Roman" w:hAnsi="Times New Roman"/>
          <w:color w:val="2D2D2D"/>
          <w:sz w:val="26"/>
        </w:rPr>
        <w:t>лением</w:t>
      </w:r>
      <w:r>
        <w:rPr>
          <w:rFonts w:ascii="Times New Roman" w:hAnsi="Times New Roman"/>
          <w:color w:val="2D2D2D"/>
          <w:sz w:val="26"/>
        </w:rPr>
        <w:t xml:space="preserve"> на электронную почту: </w:t>
      </w:r>
      <w:r>
        <w:rPr>
          <w:rFonts w:ascii="Times New Roman" w:hAnsi="Times New Roman"/>
          <w:color w:val="2D2D2D"/>
          <w:sz w:val="26"/>
        </w:rPr>
        <w:t>admns</w:t>
      </w:r>
      <w:r>
        <w:rPr>
          <w:rFonts w:ascii="Times New Roman" w:hAnsi="Times New Roman"/>
          <w:color w:val="2D2D2D"/>
          <w:sz w:val="26"/>
        </w:rPr>
        <w:t>@</w:t>
      </w:r>
      <w:r>
        <w:rPr>
          <w:rFonts w:ascii="Times New Roman" w:hAnsi="Times New Roman"/>
          <w:color w:val="2D2D2D"/>
          <w:sz w:val="26"/>
        </w:rPr>
        <w:t>anssp</w:t>
      </w:r>
      <w:r>
        <w:rPr>
          <w:rFonts w:ascii="Times New Roman" w:hAnsi="Times New Roman"/>
          <w:color w:val="2D2D2D"/>
          <w:sz w:val="26"/>
        </w:rPr>
        <w:t>.</w:t>
      </w:r>
      <w:r>
        <w:rPr>
          <w:rFonts w:ascii="Times New Roman" w:hAnsi="Times New Roman"/>
          <w:color w:val="2D2D2D"/>
          <w:sz w:val="26"/>
        </w:rPr>
        <w:t>ru</w:t>
      </w:r>
      <w:r>
        <w:rPr>
          <w:rFonts w:ascii="Times New Roman" w:hAnsi="Times New Roman"/>
          <w:color w:val="2D2D2D"/>
          <w:sz w:val="26"/>
        </w:rPr>
        <w:t>.</w:t>
      </w: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color w:val="2D2D2D"/>
          <w:sz w:val="26"/>
        </w:rPr>
      </w:pPr>
      <w:r>
        <w:rPr>
          <w:rFonts w:ascii="Times New Roman" w:hAnsi="Times New Roman"/>
          <w:color w:val="2D2D2D"/>
          <w:sz w:val="26"/>
        </w:rPr>
        <w:t xml:space="preserve">Поданные в период общественного обсуждения предложения рассматриваются </w:t>
      </w:r>
      <w:r>
        <w:rPr>
          <w:rFonts w:ascii="Times New Roman" w:hAnsi="Times New Roman"/>
          <w:color w:val="2D2D2D"/>
          <w:sz w:val="26"/>
        </w:rPr>
        <w:t>общественным советом</w:t>
      </w:r>
      <w:r>
        <w:rPr>
          <w:rFonts w:ascii="Times New Roman" w:hAnsi="Times New Roman"/>
          <w:color w:val="2D2D2D"/>
          <w:sz w:val="26"/>
        </w:rPr>
        <w:t xml:space="preserve"> </w:t>
      </w:r>
      <w:r>
        <w:rPr>
          <w:rFonts w:ascii="Times New Roman" w:hAnsi="Times New Roman"/>
          <w:color w:val="2D2D2D"/>
          <w:sz w:val="26"/>
        </w:rPr>
        <w:t>а</w:t>
      </w:r>
      <w:r>
        <w:rPr>
          <w:rFonts w:ascii="Times New Roman" w:hAnsi="Times New Roman"/>
          <w:color w:val="2D2D2D"/>
          <w:sz w:val="26"/>
        </w:rPr>
        <w:t xml:space="preserve">дминистрации </w:t>
      </w:r>
      <w:r>
        <w:rPr>
          <w:rFonts w:ascii="Times New Roman" w:hAnsi="Times New Roman"/>
          <w:color w:val="2D2D2D"/>
          <w:sz w:val="26"/>
        </w:rPr>
        <w:t>Новосельского</w:t>
      </w:r>
      <w:r>
        <w:rPr>
          <w:rFonts w:ascii="Times New Roman" w:hAnsi="Times New Roman"/>
          <w:color w:val="2D2D2D"/>
          <w:sz w:val="26"/>
        </w:rPr>
        <w:t xml:space="preserve"> сельского поселения </w:t>
      </w:r>
      <w:r>
        <w:rPr>
          <w:rFonts w:ascii="Times New Roman" w:hAnsi="Times New Roman"/>
          <w:b w:val="1"/>
          <w:color w:val="2D2D2D"/>
          <w:sz w:val="26"/>
        </w:rPr>
        <w:t>с 01.11.2025</w:t>
      </w:r>
      <w:r>
        <w:rPr>
          <w:rFonts w:ascii="Times New Roman" w:hAnsi="Times New Roman"/>
          <w:b w:val="1"/>
          <w:color w:val="2D2D2D"/>
          <w:sz w:val="26"/>
        </w:rPr>
        <w:t xml:space="preserve"> по 01.12.2025</w:t>
      </w:r>
      <w:r>
        <w:rPr>
          <w:rFonts w:ascii="Times New Roman" w:hAnsi="Times New Roman"/>
          <w:b w:val="1"/>
          <w:color w:val="2D2D2D"/>
          <w:sz w:val="26"/>
        </w:rPr>
        <w:t>.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color w:val="2D2D2D"/>
          <w:sz w:val="26"/>
        </w:rPr>
      </w:pPr>
      <w:r>
        <w:rPr>
          <w:rFonts w:ascii="Times New Roman" w:hAnsi="Times New Roman"/>
          <w:color w:val="2D2D2D"/>
          <w:sz w:val="26"/>
        </w:rPr>
        <w:t xml:space="preserve">Результаты общественного обсуждения будут размещены </w:t>
      </w:r>
      <w:r>
        <w:rPr>
          <w:rFonts w:ascii="Times New Roman" w:hAnsi="Times New Roman"/>
          <w:color w:val="2D2D2D"/>
          <w:sz w:val="26"/>
        </w:rPr>
        <w:t xml:space="preserve">на официальном сайте </w:t>
      </w:r>
      <w:r>
        <w:rPr>
          <w:rFonts w:ascii="Times New Roman" w:hAnsi="Times New Roman"/>
          <w:color w:val="2D2D2D"/>
          <w:sz w:val="26"/>
        </w:rPr>
        <w:t>а</w:t>
      </w:r>
      <w:r>
        <w:rPr>
          <w:rFonts w:ascii="Times New Roman" w:hAnsi="Times New Roman"/>
          <w:color w:val="2D2D2D"/>
          <w:sz w:val="26"/>
        </w:rPr>
        <w:t xml:space="preserve">дминистрации муниципального образования </w:t>
      </w:r>
      <w:r>
        <w:rPr>
          <w:rFonts w:ascii="Times New Roman" w:hAnsi="Times New Roman"/>
          <w:color w:val="2D2D2D"/>
          <w:sz w:val="26"/>
        </w:rPr>
        <w:t>Брюховейкий</w:t>
      </w:r>
      <w:r>
        <w:rPr>
          <w:rFonts w:ascii="Times New Roman" w:hAnsi="Times New Roman"/>
          <w:color w:val="2D2D2D"/>
          <w:sz w:val="26"/>
        </w:rPr>
        <w:t xml:space="preserve"> район в разделе </w:t>
      </w:r>
      <w:r>
        <w:rPr>
          <w:rFonts w:ascii="Times New Roman" w:hAnsi="Times New Roman"/>
          <w:color w:val="2D2D2D"/>
          <w:sz w:val="26"/>
        </w:rPr>
        <w:t>Новосельское</w:t>
      </w:r>
      <w:r>
        <w:rPr>
          <w:rFonts w:ascii="Times New Roman" w:hAnsi="Times New Roman"/>
          <w:color w:val="2D2D2D"/>
          <w:sz w:val="26"/>
        </w:rPr>
        <w:t xml:space="preserve"> сельское поселение </w:t>
      </w:r>
      <w:r>
        <w:rPr>
          <w:rStyle w:val="Style_1_ch"/>
          <w:rFonts w:ascii="Times New Roman" w:hAnsi="Times New Roman"/>
          <w:sz w:val="26"/>
        </w:rPr>
        <w:fldChar w:fldCharType="begin"/>
      </w:r>
      <w:r>
        <w:rPr>
          <w:rStyle w:val="Style_1_ch"/>
          <w:rFonts w:ascii="Times New Roman" w:hAnsi="Times New Roman"/>
          <w:sz w:val="26"/>
        </w:rPr>
        <w:instrText>HYPERLINK "https://www.bruhoveckaya.ru/mo/novos/munitsipalnyy-kontrol/"</w:instrText>
      </w:r>
      <w:r>
        <w:rPr>
          <w:rStyle w:val="Style_1_ch"/>
          <w:rFonts w:ascii="Times New Roman" w:hAnsi="Times New Roman"/>
          <w:sz w:val="26"/>
        </w:rPr>
        <w:fldChar w:fldCharType="separate"/>
      </w:r>
      <w:r>
        <w:rPr>
          <w:rStyle w:val="Style_1_ch"/>
          <w:rFonts w:ascii="Times New Roman" w:hAnsi="Times New Roman"/>
          <w:sz w:val="26"/>
        </w:rPr>
        <w:t>https://www.bruhoveckaya.ru/mo/novos/munitsipalnyy-kontrol/</w:t>
      </w:r>
      <w:bookmarkStart w:id="1" w:name="_GoBack"/>
      <w:bookmarkEnd w:id="1"/>
      <w:r>
        <w:rPr>
          <w:rStyle w:val="Style_1_ch"/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color w:val="2D2D2D"/>
          <w:sz w:val="26"/>
        </w:rPr>
        <w:t xml:space="preserve">, </w:t>
      </w:r>
      <w:r>
        <w:rPr>
          <w:rFonts w:ascii="Times New Roman" w:hAnsi="Times New Roman"/>
          <w:color w:val="2D2D2D"/>
          <w:sz w:val="26"/>
        </w:rPr>
        <w:t xml:space="preserve">не позднее </w:t>
      </w:r>
      <w:r>
        <w:rPr>
          <w:rFonts w:ascii="Times New Roman" w:hAnsi="Times New Roman"/>
          <w:b w:val="1"/>
          <w:color w:val="2D2D2D"/>
          <w:sz w:val="26"/>
        </w:rPr>
        <w:t>10.12.2025.</w:t>
      </w:r>
    </w:p>
    <w:p w14:paraId="0D000000">
      <w:pPr>
        <w:spacing w:line="240" w:lineRule="auto"/>
        <w:ind/>
        <w:jc w:val="both"/>
        <w:rPr>
          <w:rFonts w:ascii="Times New Roman" w:hAnsi="Times New Roman"/>
          <w:sz w:val="26"/>
        </w:rPr>
      </w:pPr>
    </w:p>
    <w:sectPr>
      <w:pgSz w:h="16838" w:orient="portrait" w:w="11906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Hyperlink"/>
    <w:basedOn w:val="Style_12"/>
    <w:link w:val="Style_1_ch"/>
    <w:rPr>
      <w:color w:themeColor="hyperlink" w:val="0000FF"/>
      <w:u w:val="single"/>
    </w:rPr>
  </w:style>
  <w:style w:styleId="Style_1_ch" w:type="character">
    <w:name w:val="Hyperlink"/>
    <w:basedOn w:val="Style_12_ch"/>
    <w:link w:val="Style_1"/>
    <w:rPr>
      <w:color w:themeColor="hyperlink"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2025-09-30T08:25:39Z</dcterms:modified>
</cp:coreProperties>
</file>