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BD1F" w14:textId="60AF1297" w:rsidR="00976E31" w:rsidRPr="00976E31" w:rsidRDefault="00976E31" w:rsidP="00976E31">
      <w:pPr>
        <w:jc w:val="center"/>
        <w:rPr>
          <w:rFonts w:ascii="Times New Roman" w:hAnsi="Times New Roman"/>
          <w:sz w:val="28"/>
          <w:szCs w:val="28"/>
        </w:rPr>
      </w:pPr>
      <w:r w:rsidRPr="00976E31">
        <w:rPr>
          <w:rFonts w:ascii="Times New Roman" w:hAnsi="Times New Roman"/>
          <w:sz w:val="28"/>
          <w:szCs w:val="28"/>
        </w:rPr>
        <w:t>Выступление на тему:</w:t>
      </w:r>
      <w:r w:rsidRPr="00976E31">
        <w:rPr>
          <w:rFonts w:ascii="Times New Roman" w:hAnsi="Times New Roman"/>
          <w:sz w:val="28"/>
          <w:szCs w:val="28"/>
        </w:rPr>
        <w:t xml:space="preserve"> </w:t>
      </w:r>
      <w:r w:rsidRPr="00976E31">
        <w:rPr>
          <w:rFonts w:ascii="Times New Roman" w:hAnsi="Times New Roman"/>
          <w:sz w:val="28"/>
          <w:szCs w:val="28"/>
        </w:rPr>
        <w:t>«</w:t>
      </w:r>
      <w:r w:rsidRPr="00976E31">
        <w:rPr>
          <w:rFonts w:ascii="Times New Roman" w:hAnsi="Times New Roman"/>
          <w:sz w:val="28"/>
          <w:szCs w:val="28"/>
        </w:rPr>
        <w:t>Что такое мелкая бытовая сделка?</w:t>
      </w:r>
      <w:r w:rsidRPr="00976E31">
        <w:rPr>
          <w:rFonts w:ascii="Times New Roman" w:hAnsi="Times New Roman"/>
          <w:sz w:val="28"/>
          <w:szCs w:val="28"/>
        </w:rPr>
        <w:t>»</w:t>
      </w:r>
    </w:p>
    <w:p w14:paraId="248C4360" w14:textId="77777777" w:rsidR="00976E31" w:rsidRPr="00976E31" w:rsidRDefault="00976E31" w:rsidP="00976E31">
      <w:pPr>
        <w:jc w:val="both"/>
        <w:rPr>
          <w:rFonts w:ascii="Times New Roman" w:hAnsi="Times New Roman"/>
          <w:sz w:val="28"/>
          <w:szCs w:val="28"/>
        </w:rPr>
      </w:pPr>
      <w:r w:rsidRPr="00976E31">
        <w:rPr>
          <w:rFonts w:ascii="Times New Roman" w:hAnsi="Times New Roman"/>
          <w:sz w:val="28"/>
          <w:szCs w:val="28"/>
        </w:rPr>
        <w:t> </w:t>
      </w:r>
    </w:p>
    <w:p w14:paraId="3401901E" w14:textId="00E6D273"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 xml:space="preserve">Понятие мелкой бытовой сделки используется в гражданском законодательстве для установления объема прав несовершеннолетних от шести до восемнадцати лет и лиц, ограниченных судом в дееспособности вследствие пристрастия к азартным играм, злоупотребления спиртными напитками или наркотическими средствами (п. 4 ч. 2 ст. 26, п. 1 ч. 2 ст. 28, </w:t>
      </w:r>
      <w:proofErr w:type="spellStart"/>
      <w:r w:rsidRPr="00976E31">
        <w:rPr>
          <w:rFonts w:ascii="Times New Roman" w:hAnsi="Times New Roman"/>
          <w:sz w:val="28"/>
          <w:szCs w:val="28"/>
        </w:rPr>
        <w:t>абз</w:t>
      </w:r>
      <w:proofErr w:type="spellEnd"/>
      <w:r w:rsidRPr="00976E31">
        <w:rPr>
          <w:rFonts w:ascii="Times New Roman" w:hAnsi="Times New Roman"/>
          <w:sz w:val="28"/>
          <w:szCs w:val="28"/>
        </w:rPr>
        <w:t>. 2 ч. 1 ст. 30 ГК РФ).</w:t>
      </w:r>
    </w:p>
    <w:p w14:paraId="3B02AB5C" w14:textId="77777777"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Законодательство не содержит определения мелкой бытовой сделки, и данное понятие носит оценочный характер. В каждом отдельно взятом случае судьи, руководствуясь обстоятельствами дела и собственным убеждением, принимают решение о том, является ли сделка мелкой бытовой.</w:t>
      </w:r>
    </w:p>
    <w:p w14:paraId="7074C7CE" w14:textId="77777777"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В качестве основных признаков мелкой бытовой сделки по существующей практике признается направленность сделки на удовлетворение личных бытовых потребностей, соответствие характера сделки физическому, духовному или социальному развитию лица, сравнительно невысокая стоимость предмета сделки.</w:t>
      </w:r>
    </w:p>
    <w:p w14:paraId="4B220C71" w14:textId="77777777"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Таким образом, основными критериями при отнесении сделок к мелким бытовым являются цели ее заключения и сумма сделки.</w:t>
      </w:r>
    </w:p>
    <w:p w14:paraId="74442663" w14:textId="57E40BB4"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 xml:space="preserve">Бытовые сделки </w:t>
      </w:r>
      <w:proofErr w:type="gramStart"/>
      <w:r w:rsidRPr="00976E31">
        <w:rPr>
          <w:rFonts w:ascii="Times New Roman" w:hAnsi="Times New Roman"/>
          <w:sz w:val="28"/>
          <w:szCs w:val="28"/>
        </w:rPr>
        <w:t>- это</w:t>
      </w:r>
      <w:proofErr w:type="gramEnd"/>
      <w:r w:rsidRPr="00976E31">
        <w:rPr>
          <w:rFonts w:ascii="Times New Roman" w:hAnsi="Times New Roman"/>
          <w:sz w:val="28"/>
          <w:szCs w:val="28"/>
        </w:rPr>
        <w:t xml:space="preserve"> сделки, направленные на приобретение бытовых товаров и услуг, которые подпадают под действие Закона РФ от 07.02.1992 </w:t>
      </w:r>
      <w:r>
        <w:rPr>
          <w:rFonts w:ascii="Times New Roman" w:hAnsi="Times New Roman"/>
          <w:sz w:val="28"/>
          <w:szCs w:val="28"/>
        </w:rPr>
        <w:t xml:space="preserve">                 №</w:t>
      </w:r>
      <w:r w:rsidRPr="00976E31">
        <w:rPr>
          <w:rFonts w:ascii="Times New Roman" w:hAnsi="Times New Roman"/>
          <w:sz w:val="28"/>
          <w:szCs w:val="28"/>
        </w:rPr>
        <w:t xml:space="preserve"> 2300-1 "О защите прав потребителей". Например, покупка продуктов, одежды, книг, канцелярских товаров и т.п.</w:t>
      </w:r>
    </w:p>
    <w:p w14:paraId="75818DE9" w14:textId="77777777"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Помимо направленности сделки на удовлетворение тех или иных личных потребностей физического лица, суды также учитывают, является ли соответствующая сделка обычной для определенного субъекта (Апелляционное определение Московского городского суда от 04.08.2015 по делу N 33-22359/2015).</w:t>
      </w:r>
    </w:p>
    <w:p w14:paraId="062E1DDB" w14:textId="77777777"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Максимальная стоимость товаров или услуг, приобретаемых посредством заключения мелкой бытовой сделки, также официально не закреплена и определяется судами исходя из обстоятельств дела.</w:t>
      </w:r>
    </w:p>
    <w:p w14:paraId="323C17ED" w14:textId="77777777"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Поскольку допустимый размер цены мелкой бытовой сделки не установлен законодательно, суды при принятии решения руководствуются обычаями, сложившимися в соответствующей сфере гражданского оборота.</w:t>
      </w:r>
    </w:p>
    <w:p w14:paraId="466EAFDF" w14:textId="77777777"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 xml:space="preserve">Изложенное позволяет сделать вывод, что мелкая бытовая сделка представляет собой приобретение физическим лицом товаров или услуг для удовлетворения личных потребностей, не связанных с осуществлением </w:t>
      </w:r>
      <w:r w:rsidRPr="00976E31">
        <w:rPr>
          <w:rFonts w:ascii="Times New Roman" w:hAnsi="Times New Roman"/>
          <w:sz w:val="28"/>
          <w:szCs w:val="28"/>
        </w:rPr>
        <w:lastRenderedPageBreak/>
        <w:t>предпринимательской деятельности, по стоимости, не превышающей розничную цену, обычно устанавливаемую на соответствующие товары или услуги.</w:t>
      </w:r>
    </w:p>
    <w:p w14:paraId="1F5DD083" w14:textId="78C02FB4" w:rsidR="00976E31" w:rsidRPr="00976E31" w:rsidRDefault="00976E31" w:rsidP="00976E31">
      <w:pPr>
        <w:ind w:firstLine="708"/>
        <w:jc w:val="both"/>
        <w:rPr>
          <w:rFonts w:ascii="Times New Roman" w:hAnsi="Times New Roman"/>
          <w:sz w:val="28"/>
          <w:szCs w:val="28"/>
        </w:rPr>
      </w:pPr>
      <w:r w:rsidRPr="00976E31">
        <w:rPr>
          <w:rFonts w:ascii="Times New Roman" w:hAnsi="Times New Roman"/>
          <w:sz w:val="28"/>
          <w:szCs w:val="28"/>
        </w:rPr>
        <w:t xml:space="preserve">К мелким бытовым сделкам не относится купля-продажа транспортного средства (Апелляционное определение Санкт-Петербургского городского суда от 01.09.2015 </w:t>
      </w:r>
      <w:r>
        <w:rPr>
          <w:rFonts w:ascii="Times New Roman" w:hAnsi="Times New Roman"/>
          <w:sz w:val="28"/>
          <w:szCs w:val="28"/>
        </w:rPr>
        <w:t>№</w:t>
      </w:r>
      <w:r w:rsidRPr="00976E31">
        <w:rPr>
          <w:rFonts w:ascii="Times New Roman" w:hAnsi="Times New Roman"/>
          <w:sz w:val="28"/>
          <w:szCs w:val="28"/>
        </w:rPr>
        <w:t xml:space="preserve"> 33-14520/2015 по делу </w:t>
      </w:r>
      <w:r>
        <w:rPr>
          <w:rFonts w:ascii="Times New Roman" w:hAnsi="Times New Roman"/>
          <w:sz w:val="28"/>
          <w:szCs w:val="28"/>
        </w:rPr>
        <w:t>№</w:t>
      </w:r>
      <w:r w:rsidRPr="00976E31">
        <w:rPr>
          <w:rFonts w:ascii="Times New Roman" w:hAnsi="Times New Roman"/>
          <w:sz w:val="28"/>
          <w:szCs w:val="28"/>
        </w:rPr>
        <w:t xml:space="preserve"> 2-274/2015), оплата коммунальных услуг (Апелляционное определение Московского городского суда от 28.04.2016 по делу </w:t>
      </w:r>
      <w:r>
        <w:rPr>
          <w:rFonts w:ascii="Times New Roman" w:hAnsi="Times New Roman"/>
          <w:sz w:val="28"/>
          <w:szCs w:val="28"/>
        </w:rPr>
        <w:t>№</w:t>
      </w:r>
      <w:r w:rsidRPr="00976E31">
        <w:rPr>
          <w:rFonts w:ascii="Times New Roman" w:hAnsi="Times New Roman"/>
          <w:sz w:val="28"/>
          <w:szCs w:val="28"/>
        </w:rPr>
        <w:t xml:space="preserve"> 33-11377/2016) и другие покупки, хотя и осуществляемые для личных (индивидуальных) нужд физического лица, но являющиеся дорогостоящими.</w:t>
      </w:r>
    </w:p>
    <w:p w14:paraId="5F5CF8B4" w14:textId="7FF304CC" w:rsidR="00BD6FDA" w:rsidRDefault="00976E31" w:rsidP="00976E31">
      <w:pPr>
        <w:jc w:val="both"/>
        <w:rPr>
          <w:rFonts w:ascii="Times New Roman" w:hAnsi="Times New Roman"/>
          <w:sz w:val="28"/>
          <w:szCs w:val="28"/>
        </w:rPr>
      </w:pPr>
      <w:r w:rsidRPr="00976E31">
        <w:rPr>
          <w:rFonts w:ascii="Times New Roman" w:hAnsi="Times New Roman"/>
          <w:sz w:val="28"/>
          <w:szCs w:val="28"/>
        </w:rPr>
        <w:t> </w:t>
      </w:r>
    </w:p>
    <w:p w14:paraId="290C026B" w14:textId="60A15ACE" w:rsidR="00976E31" w:rsidRDefault="00976E31" w:rsidP="00976E31">
      <w:pPr>
        <w:jc w:val="both"/>
        <w:rPr>
          <w:rFonts w:ascii="Times New Roman" w:hAnsi="Times New Roman"/>
          <w:sz w:val="28"/>
          <w:szCs w:val="28"/>
        </w:rPr>
      </w:pPr>
      <w:r>
        <w:rPr>
          <w:rFonts w:ascii="Times New Roman" w:hAnsi="Times New Roman"/>
          <w:sz w:val="28"/>
          <w:szCs w:val="28"/>
        </w:rPr>
        <w:t xml:space="preserve">Помощник прокурора района </w:t>
      </w:r>
    </w:p>
    <w:p w14:paraId="2925770A" w14:textId="303ECBE7" w:rsidR="00976E31" w:rsidRPr="00976E31" w:rsidRDefault="00976E31" w:rsidP="00976E31">
      <w:pPr>
        <w:jc w:val="both"/>
        <w:rPr>
          <w:rFonts w:ascii="Times New Roman" w:hAnsi="Times New Roman"/>
          <w:sz w:val="28"/>
          <w:szCs w:val="28"/>
        </w:rPr>
      </w:pPr>
      <w:r>
        <w:rPr>
          <w:rFonts w:ascii="Times New Roman" w:hAnsi="Times New Roman"/>
          <w:sz w:val="28"/>
          <w:szCs w:val="28"/>
        </w:rPr>
        <w:t>юрист 3 класса                                                                              С.П. Урбанович</w:t>
      </w:r>
      <w:bookmarkStart w:id="0" w:name="_GoBack"/>
      <w:bookmarkEnd w:id="0"/>
    </w:p>
    <w:sectPr w:rsidR="00976E31" w:rsidRPr="00976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DA"/>
    <w:rsid w:val="00976E31"/>
    <w:rsid w:val="00BD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6FC0"/>
  <w15:chartTrackingRefBased/>
  <w15:docId w15:val="{DEAD7BCE-1963-4029-8044-D126ACCD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Company>Прокуратура РФ</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Александра Романовна</dc:creator>
  <cp:keywords/>
  <dc:description/>
  <cp:lastModifiedBy>Котова Александра Романовна</cp:lastModifiedBy>
  <cp:revision>2</cp:revision>
  <dcterms:created xsi:type="dcterms:W3CDTF">2021-10-29T18:02:00Z</dcterms:created>
  <dcterms:modified xsi:type="dcterms:W3CDTF">2021-10-29T18:04:00Z</dcterms:modified>
</cp:coreProperties>
</file>