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176"/>
        <w:tblLayout w:type="fixed"/>
      </w:tblPr>
      <w:tblGrid>
        <w:gridCol w:w="5211"/>
        <w:gridCol w:w="4712"/>
      </w:tblGrid>
      <w:tr>
        <w:trPr>
          <w:trHeight w:hRule="atLeast" w:val="765"/>
        </w:trPr>
        <w:tc>
          <w:tcPr>
            <w:tcW w:type="dxa" w:w="9923"/>
            <w:gridSpan w:val="2"/>
          </w:tcPr>
          <w:p w14:paraId="01000000">
            <w:pPr>
              <w:keepNext w:val="1"/>
              <w:tabs>
                <w:tab w:leader="none" w:pos="0" w:val="left"/>
              </w:tabs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923"/>
            <w:gridSpan w:val="2"/>
          </w:tcPr>
          <w:p w14:paraId="02000000">
            <w:pPr>
              <w:keepNext w:val="1"/>
              <w:tabs>
                <w:tab w:leader="none" w:pos="432" w:val="left"/>
              </w:tabs>
              <w:spacing w:after="0" w:line="240" w:lineRule="auto"/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3000000">
            <w:pPr>
              <w:keepNext w:val="1"/>
              <w:tabs>
                <w:tab w:leader="none" w:pos="176" w:val="left"/>
              </w:tabs>
              <w:spacing w:after="0" w:line="240" w:lineRule="auto"/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ПОСТАНОВЛЕНИЕ</w:t>
            </w:r>
          </w:p>
        </w:tc>
      </w:tr>
      <w:tr>
        <w:tc>
          <w:tcPr>
            <w:tcW w:type="dxa" w:w="5211"/>
          </w:tcPr>
          <w:p w14:paraId="06000000">
            <w:pPr>
              <w:spacing w:after="0" w:line="240" w:lineRule="auto"/>
              <w:ind w:firstLine="0" w:left="10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type="dxa" w:w="4712"/>
          </w:tcPr>
          <w:p w14:paraId="07000000">
            <w:pPr>
              <w:spacing w:after="0" w:line="240" w:lineRule="auto"/>
              <w:ind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____</w:t>
            </w:r>
          </w:p>
        </w:tc>
      </w:tr>
      <w:tr>
        <w:tc>
          <w:tcPr>
            <w:tcW w:type="dxa" w:w="9923"/>
            <w:gridSpan w:val="2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Новое Село</w:t>
            </w:r>
          </w:p>
        </w:tc>
      </w:tr>
    </w:tbl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постановления администрации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Новосельского сельского поселения Брюховецкого района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28 декабря 2023 года № 86 «</w:t>
      </w:r>
      <w:r>
        <w:rPr>
          <w:rFonts w:ascii="Times New Roman" w:hAnsi="Times New Roman"/>
          <w:b w:val="1"/>
          <w:sz w:val="28"/>
        </w:rPr>
        <w:t xml:space="preserve">Об утверждении </w:t>
      </w:r>
      <w:bookmarkStart w:id="1" w:name="_Hlk87436565"/>
      <w:bookmarkStart w:id="2" w:name="_Hlk87436822"/>
      <w:r>
        <w:rPr>
          <w:rFonts w:ascii="Times New Roman" w:hAnsi="Times New Roman"/>
          <w:b w:val="1"/>
          <w:sz w:val="28"/>
        </w:rPr>
        <w:t>формы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проверочного листа,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используемого при осуществлении</w:t>
      </w:r>
      <w:bookmarkStart w:id="3" w:name="_Hlk82421409"/>
      <w:bookmarkEnd w:id="1"/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контроля на автомобильном транспорте,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городском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наземном электрическом транспорте и 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дорожном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хозяйстве</w:t>
      </w:r>
      <w:r>
        <w:rPr>
          <w:rFonts w:ascii="Times New Roman" w:hAnsi="Times New Roman"/>
          <w:b w:val="1"/>
          <w:sz w:val="28"/>
        </w:rPr>
        <w:t xml:space="preserve"> в границах населенных пунктов</w:t>
      </w:r>
      <w:bookmarkEnd w:id="2"/>
      <w:bookmarkEnd w:id="3"/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Новосельского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Брюховецкого района</w:t>
      </w:r>
      <w:r>
        <w:rPr>
          <w:rFonts w:ascii="Times New Roman" w:hAnsi="Times New Roman"/>
          <w:b w:val="1"/>
          <w:sz w:val="28"/>
        </w:rPr>
        <w:t>»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РФ от 1 декабря 2023 года № 2060 «Об утверждении Правил движения тяжеловесного и (или) крупногабаритного транспортного средства», постановления Правительства РФ от 27 октября 2021 года № 1844 «Об утверждении</w:t>
      </w:r>
      <w:r>
        <w:rPr>
          <w:rFonts w:ascii="Times New Roman" w:hAnsi="Times New Roman"/>
          <w:sz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в целях приведения нормативного правового акта в соответствие с действующим законодательством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ю: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Новосельского сельского поселения Брюховецкого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28 декабря 2023 года № 86 «Об утверждении формы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проверочного листа, используемого при осуществлении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контроля на автомобильном транспорте,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городском наземном электрическом транспорте и в дорожном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хозяйстве в границах населенных пунктов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Новосельского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изменение, изложив пункт 9 Формы в новой редакции: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«9. Список контрольных вопросов, отражающих содержание обязательных требований, </w:t>
      </w:r>
      <w:r>
        <w:rPr>
          <w:rFonts w:ascii="Times New Roman" w:hAnsi="Times New Roman"/>
          <w:sz w:val="28"/>
        </w:rPr>
        <w:t>ответы на которые свидетельствует о соблюдении или несоблюдении контролируемым лицом обязательных требований:</w:t>
      </w: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3543"/>
        <w:gridCol w:w="1701"/>
        <w:gridCol w:w="425"/>
        <w:gridCol w:w="709"/>
        <w:gridCol w:w="1276"/>
        <w:gridCol w:w="1418"/>
      </w:tblGrid>
      <w:tr>
        <w:trPr>
          <w:trHeight w:hRule="atLeast" w:val="2870"/>
        </w:trP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type="dxa" w:w="24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на контрольные вопросы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неприменимо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 6 статьи 22 Федерального закона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42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Внесена плата </w:t>
            </w:r>
            <w:r>
              <w:rPr>
                <w:rFonts w:ascii="Times New Roman" w:hAnsi="Times New Roman"/>
                <w:sz w:val="28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r>
              <w:rPr>
                <w:rFonts w:ascii="Times New Roman" w:hAnsi="Times New Roman"/>
                <w:sz w:val="28"/>
              </w:rPr>
              <w:t xml:space="preserve"> объекта дорожного сервиса к местной автомобильной дороге?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 7 и 9 статьи 22 Федерального закона № 257-ФЗ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Часть 3 статьи 25 Федерального закона № 257-ФЗ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распашку</w:t>
            </w:r>
            <w:r>
              <w:rPr>
                <w:rFonts w:ascii="Times New Roman" w:hAnsi="Times New Roman"/>
                <w:sz w:val="28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</w:t>
            </w:r>
            <w:r>
              <w:rPr>
                <w:rFonts w:ascii="Times New Roman" w:hAnsi="Times New Roman"/>
                <w:sz w:val="28"/>
              </w:rPr>
              <w:t>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Части 1, 2 статьи 31 Федерального закона № 257-ФЗ, постановление Правительства РФ от 1 декабря 2023 года № 2060 «Об утверждени</w:t>
            </w:r>
            <w:r>
              <w:rPr>
                <w:rFonts w:ascii="Times New Roman" w:hAnsi="Times New Roman"/>
                <w:sz w:val="28"/>
              </w:rPr>
              <w:t>и Правил движения тяжеловесного и (или) крупногабаритного транспортного средства»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Главному специалисту администрации Новосельского сельского поселения Брюховецкого района Н.Л. </w:t>
      </w:r>
      <w:r>
        <w:rPr>
          <w:rFonts w:ascii="Times New Roman" w:hAnsi="Times New Roman"/>
          <w:sz w:val="28"/>
        </w:rPr>
        <w:t>Брачковой</w:t>
      </w:r>
      <w:r>
        <w:rPr>
          <w:rFonts w:ascii="Times New Roman" w:hAnsi="Times New Roman"/>
          <w:sz w:val="28"/>
        </w:rPr>
        <w:t xml:space="preserve"> опубликовать </w:t>
      </w:r>
      <w:r>
        <w:rPr>
          <w:rFonts w:ascii="Times New Roman" w:hAnsi="Times New Roman"/>
          <w:sz w:val="28"/>
        </w:rPr>
        <w:t>настоящее постановление</w:t>
      </w:r>
      <w:r>
        <w:rPr>
          <w:rFonts w:ascii="Times New Roman" w:hAnsi="Times New Roman"/>
          <w:sz w:val="28"/>
        </w:rPr>
        <w:t xml:space="preserve"> в сетевом издании «ВЕСТНИК-ИНФО» и обеспечить его размещение на официальном сайте 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>Брюховецкий</w:t>
      </w:r>
      <w:r>
        <w:rPr>
          <w:rFonts w:ascii="Times New Roman" w:hAnsi="Times New Roman"/>
          <w:sz w:val="28"/>
        </w:rPr>
        <w:t xml:space="preserve"> район в информационно-телекоммуникационной сети «Интернет».</w:t>
      </w:r>
      <w:r>
        <w:rPr>
          <w:rFonts w:ascii="Times New Roman" w:hAnsi="Times New Roman"/>
          <w:sz w:val="28"/>
        </w:rPr>
        <w:t xml:space="preserve"> 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/>
          <w:sz w:val="28"/>
        </w:rPr>
        <w:t>опубликования</w:t>
      </w:r>
      <w:r>
        <w:rPr>
          <w:rFonts w:ascii="Times New Roman" w:hAnsi="Times New Roman"/>
          <w:sz w:val="28"/>
        </w:rPr>
        <w:t>.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Новосельского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В.А. Назаренко</w:t>
      </w: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4" w:name="_GoBack"/>
      <w:bookmarkEnd w:id="4"/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2024-12-28T07:01:46Z</dcterms:modified>
</cp:coreProperties>
</file>