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D1" w:rsidRDefault="00A432D1" w:rsidP="00A432D1">
      <w:pPr>
        <w:pStyle w:val="a3"/>
      </w:pPr>
      <w:r>
        <w:t xml:space="preserve">b&gt;Выборочной плановой проверки на осуществление ведомственного контроля в сфере закупок товаров, работ, услуг для обеспечения муниципальных нужд муниципального бюджетного учреждения «Культурно-досуговый центр «Радуга»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района&lt;/b&gt;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&lt;/p&gt;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&lt;p align="center"&gt;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 xml:space="preserve"> &lt;b&gt;&amp;nbsp;&lt;/b&gt;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&lt;/p&gt;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&lt;p align="center"&gt;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ab/>
        <w:t xml:space="preserve"> 3 </w:t>
      </w:r>
      <w:r>
        <w:t>декабря</w:t>
      </w:r>
      <w:r w:rsidRPr="00A432D1">
        <w:rPr>
          <w:lang w:val="en-US"/>
        </w:rPr>
        <w:t xml:space="preserve"> 2018 </w:t>
      </w:r>
      <w:r>
        <w:t>г</w:t>
      </w:r>
      <w:r w:rsidRPr="00A432D1">
        <w:rPr>
          <w:lang w:val="en-US"/>
        </w:rPr>
        <w:t xml:space="preserve">.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</w:t>
      </w:r>
      <w:r>
        <w:t>с</w:t>
      </w:r>
      <w:r w:rsidRPr="00A432D1">
        <w:rPr>
          <w:lang w:val="en-US"/>
        </w:rPr>
        <w:t xml:space="preserve">. </w:t>
      </w:r>
      <w:r>
        <w:t>Новое</w:t>
      </w:r>
      <w:r w:rsidRPr="00A432D1">
        <w:rPr>
          <w:lang w:val="en-US"/>
        </w:rPr>
        <w:t xml:space="preserve"> </w:t>
      </w:r>
      <w:r>
        <w:t>Село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&lt;/p&gt;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&lt;p align="center"&gt;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ab/>
        <w:t xml:space="preserve"> &amp;nbsp;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</w:t>
      </w:r>
      <w:proofErr w:type="gramStart"/>
      <w:r>
        <w:t xml:space="preserve">На основании постановления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от 29 марта 2018 года № 26 «Об утверждении плана проведения проверок на осуществление ведомственного контроля за соблюдением законодательства Российской Федерации и иных нормативно - правовых актов о контрактной системе в сфере закупок товаров, работ, услуг для обеспечения муниципальных нужд в отношении подведомственных заказчиков на 2018 год» в отношении муниципального бюджетного учреждения «Культурно</w:t>
      </w:r>
      <w:proofErr w:type="gramEnd"/>
      <w:r>
        <w:t xml:space="preserve"> - досуговый центр «Радуга»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(далее – МБУ «КДЦ «Радуга») для проведения плановой проверки на осуществление ведомственного контроля в сфере закупок товаров, работ, услуг для обеспечения муниципальных нужд уполномоченной комиссией на осуществление контроля в сфере закупок товаров, работ, услуг для обеспечения муниципальных нужд в составе: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- </w:t>
      </w:r>
      <w:proofErr w:type="spellStart"/>
      <w:r>
        <w:t>Брачкова</w:t>
      </w:r>
      <w:proofErr w:type="spellEnd"/>
      <w:r>
        <w:t xml:space="preserve"> Наталья Леонидовна – председатель комиссии, главный специалист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- Головко Марина Николаевна – секретарь комиссии, экономист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Члены комиссии: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- Ивахненко Галина Григорьевна – специалист 2 категории, главный бухгалтер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- Чубук Светлана Михайловна - инспектор по ЛПХ и земельным отношениям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lastRenderedPageBreak/>
        <w:tab/>
        <w:t xml:space="preserve"> Проведена плановая проверка исполнения законодательства Российской Федерации и иных нормативно - правовых актов Российской Федерации в сфере закупок товаров, работ, услуг МБУ «КДЦ «Радуга»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&lt;b&gt;Правовые основания проведения проверки:&lt;/b&gt;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&lt;b&gt;- &lt;/b&gt;ст.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- Пункт 3 часть 3 ст.99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</w:t>
      </w:r>
      <w:proofErr w:type="gramStart"/>
      <w:r>
        <w:t xml:space="preserve">- Постановление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от 27 мая 2015 года № 43 «Об утверждении Порядка осуществления главными распорядителями средств бюджета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заказчиков».</w:t>
      </w:r>
      <w:proofErr w:type="gramEnd"/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&lt;b&gt;Цель проверки: &lt;/b&gt;Повышение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 товаров, работ и услуг для обеспечения муниципальных нужд МБУ «КДЦ «Радуга».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&lt;b&gt;Предмет проверки:&lt;/b&gt; Соблюдение МБУ «КДЦ «Радуга»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&lt;b&gt;Начало проверки: &lt;/b&gt;19.11.2018 года.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&lt;b&gt;Окончание проверки: &lt;/b&gt;28.11.2018 года.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&lt;b&gt;Место проведения проверки: &lt;/b&gt;352773,&lt;b&gt; &lt;/b&gt;Краснодарский край, </w:t>
      </w:r>
      <w:proofErr w:type="spellStart"/>
      <w:r>
        <w:t>Брюховецкий</w:t>
      </w:r>
      <w:proofErr w:type="spellEnd"/>
      <w:r>
        <w:t xml:space="preserve"> район, с. Новое Село, ул. </w:t>
      </w:r>
      <w:proofErr w:type="gramStart"/>
      <w:r>
        <w:t>Красная</w:t>
      </w:r>
      <w:proofErr w:type="gramEnd"/>
      <w:r>
        <w:t>, 34.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&lt;b&gt;Проверяемый период:&lt;/b&gt; с 01.06.2018 г. по 16.11.2018 г.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Проверка осуществлялась путем рассмотрения и анализа истребованных документов, а также сведений, размещенных на официальном сайте - &lt;a </w:t>
      </w:r>
      <w:proofErr w:type="spellStart"/>
      <w:r>
        <w:t>href</w:t>
      </w:r>
      <w:proofErr w:type="spellEnd"/>
      <w:r>
        <w:t>="http://www.zakupki.gov.ru"&gt;www.zakupki.gov.ru&lt;/a&gt; (далее – официальный сайт).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lastRenderedPageBreak/>
        <w:t>&lt;p&gt;</w:t>
      </w:r>
    </w:p>
    <w:p w:rsidR="00A432D1" w:rsidRDefault="00A432D1" w:rsidP="00A432D1">
      <w:pPr>
        <w:pStyle w:val="a3"/>
      </w:pPr>
      <w:r>
        <w:t xml:space="preserve"> &lt;b&gt;Наименование проверяемого учреждения&lt;/b&gt;: МБУ «КДЦ «Радуга» (ИНН: 2327011011)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&lt;b&gt;Юридический адрес, телефон&lt;/b&gt;: РФ, 352773, Краснодарский край, с.&amp;</w:t>
      </w:r>
      <w:proofErr w:type="spellStart"/>
      <w:r>
        <w:t>nbsp;Новое</w:t>
      </w:r>
      <w:proofErr w:type="spellEnd"/>
      <w:r>
        <w:t xml:space="preserve"> Село, ул. Красная,50, тел.8(86156)53-2-04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&lt;b&gt;Проверкой установлено&lt;/b&gt;: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МБУ «КДЦ «Радуга» является заказчиком на основании статьи 3 Федерального закона от 05.04.2013 г. №44-ФЗ «О контрактной системе в сфере закупок товаров, работ, услуг для государственных и муниципальных нужд». В МБУ «КДЦ «Радуга» назначен контрактный управляющий в лице экономиста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Головко Марины Николаевны.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&lt;b&gt;Первый этап проверки.&lt;/b&gt;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Так как совокупный годовой объем закупки составляет 330 тыс. руб., то все контракты заключались по п. 5 ст. 93 44-ФЗ «О контрактной системе в сфере закупок товаров, работ, услуг для обеспечения государственных и муниципальных нужд» как с единственным поставщиком, проведение электронных закупок не осуществлялось.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&lt;b&gt;Второй этап проверки.&lt;/b&gt;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В МБУ «КДЦ «Радуга» разработаны планы – графики размещения заказов на 2017 и 2018 годы в соответствии, с которыми осуществляются закупки для учреждения. Указанные планы-графики размещены на официальном сайте в информационно – телекоммуникационной сети «Интернет» 9 декабря 2016 года и 12 декабря 2017 года соответственно.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В результате проведения выборочной проверки размещения и исполнения заказов установлено: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&lt;b&gt;1. Закупка хозяйственных материалов. &lt;/b&gt;Договор № 353 от 04.06.2018 г. заключен с ИП </w:t>
      </w:r>
      <w:proofErr w:type="gramStart"/>
      <w:r>
        <w:t>Коновалов</w:t>
      </w:r>
      <w:proofErr w:type="gramEnd"/>
      <w:r>
        <w:t xml:space="preserve"> Г.Г.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Цена контракта составила - 16683,0 рублей.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Предметом договора является покупка хозяйственных материалов.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За проверяемый период исполнение контракта завершено, что подтверждается платежным поручение № 38372 от 09.06.2018 г. на сумму 16683,0 руб.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lastRenderedPageBreak/>
        <w:t xml:space="preserve"> &lt;b&gt;2. &lt;/b&gt;&lt;b&gt;Оплата за запчасти на трактор.&lt;/b&gt; Договор № 02-2/2 от 23.07.2018 г. заключен с АО «</w:t>
      </w:r>
      <w:proofErr w:type="spellStart"/>
      <w:r>
        <w:t>Краснодарагропромснаб</w:t>
      </w:r>
      <w:proofErr w:type="spellEnd"/>
      <w:r>
        <w:t xml:space="preserve"> – 1».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Предметом договора является приобретение запчастей на трактор.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Цена контракта составила – 6630,0 рублей.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За проверяемый период исполнение контракта завершено, что подтверждают платежные поручения: № 226982 от 31.07.2018 г. на сумму 6630,0 руб.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&lt;b&gt;3. Закупка ГПС.&lt;/b&gt;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 &lt;/b&gt;Договор № 34/2018 от 13.09.2018 г. заключен с ИП Гречка Р.А.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Предметом договора является покупка ГПС.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Цена контракта составила – 13400,0 рублей.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За проверяемый период исполнение контракта завершено, что подтверждается платежным поручение № 293876 от 13.09.2018 г. на сумму 13400,0 руб.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&lt;b&gt;4. Обследование дымоходов и вентиляционных каналов. &lt;/b&gt;Договор на выполнение работ № 2/72 от 28.09.2018 г. с ИП Черненко А.Г.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Предметом договора является обследование дымоходов и вентиляционных каналов.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Цена контракта составила– 2000,0 рублей.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За проверяемый период исполнение контракта завершено, что подтверждается платежным поручение № 846113 от 10.10.2018 г. на сумму 2000,0 руб.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&amp;</w:t>
      </w:r>
      <w:proofErr w:type="spellStart"/>
      <w:r>
        <w:t>nbsp</w:t>
      </w:r>
      <w:proofErr w:type="spellEnd"/>
      <w:r>
        <w:t>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 xml:space="preserve"> &lt;b&gt;Выводы по результатам проведенной проверки:&lt;/b&gt;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1. Таким образом, по результатам </w:t>
      </w:r>
      <w:proofErr w:type="gramStart"/>
      <w:r>
        <w:t>проведения выборочной проверки нарушения норм законодательства РФ</w:t>
      </w:r>
      <w:proofErr w:type="gramEnd"/>
      <w:r>
        <w:t xml:space="preserve"> и иных нормативно правовых актов РФ в сфере закупок товаров, работ, услуг для муниципальных нужд заказчиком МБУ, которые не повлияли на результат закупки: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lastRenderedPageBreak/>
        <w:t>&lt;p&gt;</w:t>
      </w:r>
    </w:p>
    <w:p w:rsidR="00A432D1" w:rsidRDefault="00A432D1" w:rsidP="00A432D1">
      <w:pPr>
        <w:pStyle w:val="a3"/>
      </w:pPr>
      <w:r>
        <w:tab/>
        <w:t xml:space="preserve"> ч. 2 ст. 34 Закона 44-ФЗ «О контрактной системе в сфере закупок товаров, работ, услуг для обеспечения государственных и муниципальных нужд» контракты (договора) не содержат обязательного требования, о том, что цена контракта является твердой и определяется на весь срок исполнения контракта (договора).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2. В связи с </w:t>
      </w:r>
      <w:proofErr w:type="gramStart"/>
      <w:r>
        <w:t>вышеуказанным</w:t>
      </w:r>
      <w:proofErr w:type="gramEnd"/>
      <w:r>
        <w:t>, уполномоченная комиссия на осуществление контроля в сфере закупок, товаров, работ, услуг для обеспечения муниципальных нужд решила предписание не выдавать.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&lt;/p&gt;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ab/>
        <w:t xml:space="preserve"> &amp;nbsp;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&lt;/p&gt;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ab/>
        <w:t xml:space="preserve"> &amp;nbsp;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&amp;</w:t>
      </w:r>
      <w:proofErr w:type="spellStart"/>
      <w:r>
        <w:t>nbsp</w:t>
      </w:r>
      <w:proofErr w:type="spellEnd"/>
      <w:r>
        <w:t>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Главный специалист администрации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Новосельского сельского поселения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</w:t>
      </w:r>
      <w:proofErr w:type="spellStart"/>
      <w:r>
        <w:t>Брюховецкого</w:t>
      </w:r>
      <w:proofErr w:type="spellEnd"/>
      <w:r>
        <w:t xml:space="preserve"> района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Н.Л. </w:t>
      </w:r>
      <w:proofErr w:type="spellStart"/>
      <w:r>
        <w:t>Брачкова</w:t>
      </w:r>
      <w:proofErr w:type="spellEnd"/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&amp;</w:t>
      </w:r>
      <w:proofErr w:type="spellStart"/>
      <w:r>
        <w:t>nbsp</w:t>
      </w:r>
      <w:proofErr w:type="spellEnd"/>
      <w:r>
        <w:t>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Экономист администрации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Новосельского сельского поселения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</w:t>
      </w:r>
      <w:proofErr w:type="spellStart"/>
      <w:r>
        <w:t>Брюховецкого</w:t>
      </w:r>
      <w:proofErr w:type="spellEnd"/>
      <w:r>
        <w:t xml:space="preserve"> района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М.Н. Головко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lastRenderedPageBreak/>
        <w:tab/>
        <w:t xml:space="preserve"> Специалист 2 категории, главный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бухгалтер Новосельского сельского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</w:t>
      </w:r>
      <w:proofErr w:type="gramStart"/>
      <w:r>
        <w:t xml:space="preserve">поселения </w:t>
      </w:r>
      <w:proofErr w:type="spellStart"/>
      <w:r>
        <w:t>Брюховецкого</w:t>
      </w:r>
      <w:proofErr w:type="spellEnd"/>
      <w:r>
        <w:t xml:space="preserve"> района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Г.Г. Ивахненко</w:t>
      </w:r>
      <w:proofErr w:type="gramEnd"/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&amp;</w:t>
      </w:r>
      <w:proofErr w:type="spellStart"/>
      <w:r>
        <w:t>nbsp</w:t>
      </w:r>
      <w:proofErr w:type="spellEnd"/>
      <w:r>
        <w:t>;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Инспектор по ЛПХ и </w:t>
      </w:r>
      <w:proofErr w:type="gramStart"/>
      <w:r>
        <w:t>земельным</w:t>
      </w:r>
      <w:proofErr w:type="gramEnd"/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отношениям администрации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Новосельского сельского поселения</w:t>
      </w:r>
    </w:p>
    <w:p w:rsidR="00A432D1" w:rsidRDefault="00A432D1" w:rsidP="00A432D1">
      <w:pPr>
        <w:pStyle w:val="a3"/>
      </w:pPr>
      <w:r>
        <w:t>&lt;/p&gt;</w:t>
      </w:r>
    </w:p>
    <w:p w:rsidR="00A432D1" w:rsidRDefault="00A432D1" w:rsidP="00A432D1">
      <w:pPr>
        <w:pStyle w:val="a3"/>
      </w:pPr>
      <w:r>
        <w:t>&lt;p&gt;</w:t>
      </w:r>
    </w:p>
    <w:p w:rsidR="00A432D1" w:rsidRDefault="00A432D1" w:rsidP="00A432D1">
      <w:pPr>
        <w:pStyle w:val="a3"/>
      </w:pPr>
      <w:r>
        <w:tab/>
        <w:t xml:space="preserve"> </w:t>
      </w:r>
      <w:proofErr w:type="spellStart"/>
      <w:r>
        <w:t>Брюховецкого</w:t>
      </w:r>
      <w:proofErr w:type="spellEnd"/>
      <w:r>
        <w:t xml:space="preserve"> района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С.М. Чубук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&lt;/p&gt;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 xml:space="preserve"> &lt;br&gt;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&lt;/p&gt;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&lt;p align="center" style="text-align: left;"&gt;</w:t>
      </w:r>
    </w:p>
    <w:p w:rsidR="00A432D1" w:rsidRDefault="00A432D1" w:rsidP="00A432D1">
      <w:pPr>
        <w:pStyle w:val="a3"/>
      </w:pPr>
      <w:r w:rsidRPr="00A432D1">
        <w:rPr>
          <w:lang w:val="en-US"/>
        </w:rPr>
        <w:t xml:space="preserve"> </w:t>
      </w:r>
      <w:r>
        <w:t xml:space="preserve">&lt;a </w:t>
      </w:r>
      <w:proofErr w:type="spellStart"/>
      <w:r>
        <w:t>href</w:t>
      </w:r>
      <w:proofErr w:type="spellEnd"/>
      <w:r>
        <w:t>="/</w:t>
      </w:r>
      <w:proofErr w:type="spellStart"/>
      <w:r>
        <w:t>mo</w:t>
      </w:r>
      <w:proofErr w:type="spellEnd"/>
      <w:r>
        <w:t>/</w:t>
      </w:r>
      <w:proofErr w:type="spellStart"/>
      <w:r>
        <w:t>novos</w:t>
      </w:r>
      <w:proofErr w:type="spellEnd"/>
      <w:r>
        <w:t>/</w:t>
      </w:r>
      <w:proofErr w:type="spellStart"/>
      <w:r>
        <w:t>iorpr</w:t>
      </w:r>
      <w:proofErr w:type="spellEnd"/>
      <w:r>
        <w:t xml:space="preserve">/akt%202.pdf"&gt;АКТ № 2 Выборочной плановой проверки на осуществление ведомственного контроля в сфере закупок товаров, работ, услуг для обеспечения муниципальных нужд муниципального бюджетного учреждения «Культурно-досуговый центр «Радуга»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(</w:t>
      </w:r>
      <w:proofErr w:type="spellStart"/>
      <w:r>
        <w:t>pdf</w:t>
      </w:r>
      <w:proofErr w:type="spellEnd"/>
      <w:r>
        <w:t>) &lt;/a&gt;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&lt;/p&gt;</w:t>
      </w:r>
    </w:p>
    <w:p w:rsidR="00A432D1" w:rsidRPr="00A432D1" w:rsidRDefault="00A432D1" w:rsidP="00A432D1">
      <w:pPr>
        <w:pStyle w:val="a3"/>
        <w:rPr>
          <w:lang w:val="en-US"/>
        </w:rPr>
      </w:pPr>
      <w:r w:rsidRPr="00A432D1">
        <w:rPr>
          <w:lang w:val="en-US"/>
        </w:rPr>
        <w:t>&lt;a href="/mo/novos/iorpr/akt%202.pdf"&gt; &lt;/a&gt;&lt;br&gt;</w:t>
      </w:r>
    </w:p>
    <w:p w:rsidR="00A432D1" w:rsidRDefault="00A432D1" w:rsidP="00A432D1">
      <w:pPr>
        <w:pStyle w:val="a3"/>
      </w:pPr>
      <w:r>
        <w:t>&lt;p&gt;</w:t>
      </w:r>
    </w:p>
    <w:p w:rsidR="008E7CB3" w:rsidRDefault="00A432D1" w:rsidP="00A432D1">
      <w:pPr>
        <w:pStyle w:val="a3"/>
      </w:pPr>
      <w:r>
        <w:t>&lt;/p&gt;</w:t>
      </w:r>
      <w:bookmarkStart w:id="0" w:name="_GoBack"/>
      <w:bookmarkEnd w:id="0"/>
    </w:p>
    <w:sectPr w:rsidR="008E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1"/>
    <w:rsid w:val="008E7CB3"/>
    <w:rsid w:val="00A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№1</dc:creator>
  <cp:lastModifiedBy>Пользователь №1</cp:lastModifiedBy>
  <cp:revision>1</cp:revision>
  <dcterms:created xsi:type="dcterms:W3CDTF">2019-07-29T12:30:00Z</dcterms:created>
  <dcterms:modified xsi:type="dcterms:W3CDTF">2019-07-29T12:31:00Z</dcterms:modified>
</cp:coreProperties>
</file>