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p>
    <w:p>
      <w:pPr>
        <w:pStyle w:val="TextBody"/>
        <w:rPr/>
      </w:pPr>
      <w:r>
        <w:rPr/>
        <w:t xml:space="preserve">Экземпляр № 1 </w:t>
      </w:r>
    </w:p>
    <w:p>
      <w:pPr>
        <w:pStyle w:val="TextBody"/>
        <w:jc w:val="center"/>
        <w:rPr>
          <w:b/>
        </w:rPr>
      </w:pPr>
      <w:r>
        <w:rPr>
          <w:b/>
        </w:rPr>
        <w:t>Досрочные выборы главы Батуринского сельского поселения Брюховецкого района</w:t>
      </w:r>
    </w:p>
    <w:p>
      <w:pPr>
        <w:pStyle w:val="TextBody"/>
        <w:jc w:val="center"/>
        <w:rPr/>
      </w:pPr>
      <w:r>
        <w:rPr/>
        <w:t>30 марта 2014 года</w:t>
      </w:r>
    </w:p>
    <w:tbl>
      <w:tblPr>
        <w:tblW w:w="6031" w:type="dxa"/>
        <w:jc w:val="start"/>
        <w:tblInd w:w="0" w:type="dxa"/>
        <w:tblBorders/>
        <w:tblCellMar>
          <w:top w:w="28" w:type="dxa"/>
          <w:start w:w="28" w:type="dxa"/>
          <w:bottom w:w="28" w:type="dxa"/>
          <w:end w:w="28" w:type="dxa"/>
        </w:tblCellMar>
      </w:tblPr>
      <w:tblGrid>
        <w:gridCol w:w="6031"/>
      </w:tblGrid>
      <w:tr>
        <w:trPr/>
        <w:tc>
          <w:tcPr>
            <w:tcW w:w="6031" w:type="dxa"/>
            <w:tcBorders/>
            <w:shd w:fill="auto" w:val="clear"/>
            <w:vAlign w:val="center"/>
          </w:tcPr>
          <w:p>
            <w:pPr>
              <w:pStyle w:val="TableContents"/>
              <w:spacing w:before="0" w:after="283"/>
              <w:jc w:val="center"/>
              <w:rPr>
                <w:b/>
              </w:rPr>
            </w:pPr>
            <w:r>
              <w:rPr>
                <w:b/>
              </w:rPr>
              <w:t>ПРОТОКОЛ</w:t>
            </w:r>
          </w:p>
        </w:tc>
      </w:tr>
      <w:tr>
        <w:trPr/>
        <w:tc>
          <w:tcPr>
            <w:tcW w:w="6031" w:type="dxa"/>
            <w:tcBorders/>
            <w:shd w:fill="auto" w:val="clear"/>
            <w:vAlign w:val="center"/>
          </w:tcPr>
          <w:p>
            <w:pPr>
              <w:pStyle w:val="TableContents"/>
              <w:spacing w:before="0" w:after="283"/>
              <w:jc w:val="center"/>
              <w:rPr/>
            </w:pPr>
            <w:r>
              <w:rPr/>
              <w:t>территориальной избирательной комиссии Брюховецкая</w:t>
            </w:r>
          </w:p>
        </w:tc>
      </w:tr>
      <w:tr>
        <w:trPr/>
        <w:tc>
          <w:tcPr>
            <w:tcW w:w="6031" w:type="dxa"/>
            <w:tcBorders/>
            <w:shd w:fill="auto" w:val="clear"/>
            <w:vAlign w:val="center"/>
          </w:tcPr>
          <w:p>
            <w:pPr>
              <w:pStyle w:val="TableContents"/>
              <w:spacing w:before="0" w:after="283"/>
              <w:jc w:val="center"/>
              <w:rPr/>
            </w:pPr>
            <w:r>
              <w:rPr/>
              <w:t>о результатах выборов __</w:t>
            </w:r>
          </w:p>
        </w:tc>
      </w:tr>
    </w:tbl>
    <w:tbl>
      <w:tblPr>
        <w:tblW w:w="11339" w:type="dxa"/>
        <w:jc w:val="start"/>
        <w:tblInd w:w="0" w:type="dxa"/>
        <w:tblBorders/>
        <w:tblCellMar>
          <w:top w:w="28" w:type="dxa"/>
          <w:start w:w="28" w:type="dxa"/>
          <w:bottom w:w="28" w:type="dxa"/>
          <w:end w:w="28" w:type="dxa"/>
        </w:tblCellMar>
      </w:tblPr>
      <w:tblGrid>
        <w:gridCol w:w="11068"/>
        <w:gridCol w:w="271"/>
      </w:tblGrid>
      <w:tr>
        <w:trPr/>
        <w:tc>
          <w:tcPr>
            <w:tcW w:w="11068" w:type="dxa"/>
            <w:tcBorders/>
            <w:shd w:fill="auto" w:val="clear"/>
            <w:vAlign w:val="center"/>
          </w:tcPr>
          <w:p>
            <w:pPr>
              <w:pStyle w:val="TableContents"/>
              <w:spacing w:before="0" w:after="283"/>
              <w:rPr/>
            </w:pPr>
            <w:r>
              <w:rPr/>
              <w:t xml:space="preserve">Число участковых избирательных комиссий </w:t>
            </w:r>
          </w:p>
        </w:tc>
        <w:tc>
          <w:tcPr>
            <w:tcW w:w="271" w:type="dxa"/>
            <w:tcBorders/>
            <w:shd w:fill="auto" w:val="clear"/>
            <w:vAlign w:val="center"/>
          </w:tcPr>
          <w:p>
            <w:pPr>
              <w:pStyle w:val="TableContents"/>
              <w:spacing w:before="0" w:after="283"/>
              <w:rPr/>
            </w:pPr>
            <w:r>
              <w:rPr/>
              <w:t>2</w:t>
            </w:r>
          </w:p>
        </w:tc>
      </w:tr>
      <w:tr>
        <w:trPr/>
        <w:tc>
          <w:tcPr>
            <w:tcW w:w="11068" w:type="dxa"/>
            <w:tcBorders/>
            <w:shd w:fill="auto" w:val="clear"/>
            <w:vAlign w:val="center"/>
          </w:tcPr>
          <w:p>
            <w:pPr>
              <w:pStyle w:val="TableContents"/>
              <w:spacing w:before="0" w:after="283"/>
              <w:rPr/>
            </w:pPr>
            <w:r>
              <w:rPr/>
              <w:t xml:space="preserve">Число поступивших протоколов участковых избирательных комиссий об итогах голосования, на основании которых составлен протокол территориальной избирательной комиссии </w:t>
            </w:r>
          </w:p>
        </w:tc>
        <w:tc>
          <w:tcPr>
            <w:tcW w:w="271" w:type="dxa"/>
            <w:tcBorders/>
            <w:shd w:fill="auto" w:val="clear"/>
            <w:vAlign w:val="center"/>
          </w:tcPr>
          <w:p>
            <w:pPr>
              <w:pStyle w:val="TableContents"/>
              <w:spacing w:before="0" w:after="283"/>
              <w:rPr/>
            </w:pPr>
            <w:r>
              <w:rPr/>
              <w:t>2</w:t>
            </w:r>
          </w:p>
        </w:tc>
      </w:tr>
      <w:tr>
        <w:trPr/>
        <w:tc>
          <w:tcPr>
            <w:tcW w:w="11068" w:type="dxa"/>
            <w:tcBorders/>
            <w:shd w:fill="auto" w:val="clear"/>
            <w:vAlign w:val="center"/>
          </w:tcPr>
          <w:p>
            <w:pPr>
              <w:pStyle w:val="TableContents"/>
              <w:spacing w:before="0" w:after="283"/>
              <w:rPr/>
            </w:pPr>
            <w:r>
              <w:rPr/>
              <w:t>Число избирательных участков, итоги голосования по которым были признаны недействительными</w:t>
            </w:r>
          </w:p>
        </w:tc>
        <w:tc>
          <w:tcPr>
            <w:tcW w:w="271" w:type="dxa"/>
            <w:tcBorders/>
            <w:shd w:fill="auto" w:val="clear"/>
            <w:vAlign w:val="center"/>
          </w:tcPr>
          <w:p>
            <w:pPr>
              <w:pStyle w:val="TableContents"/>
              <w:spacing w:before="0" w:after="283"/>
              <w:rPr/>
            </w:pPr>
            <w:r>
              <w:rPr/>
              <w:t>0</w:t>
            </w:r>
          </w:p>
        </w:tc>
      </w:tr>
      <w:tr>
        <w:trPr/>
        <w:tc>
          <w:tcPr>
            <w:tcW w:w="11068" w:type="dxa"/>
            <w:tcBorders/>
            <w:shd w:fill="auto" w:val="clear"/>
            <w:vAlign w:val="center"/>
          </w:tcPr>
          <w:p>
            <w:pPr>
              <w:pStyle w:val="TableContents"/>
              <w:spacing w:before="0" w:after="283"/>
              <w:rPr/>
            </w:pPr>
            <w:r>
              <w:rPr/>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271" w:type="dxa"/>
            <w:tcBorders/>
            <w:shd w:fill="auto" w:val="clear"/>
            <w:vAlign w:val="center"/>
          </w:tcPr>
          <w:p>
            <w:pPr>
              <w:pStyle w:val="TableContents"/>
              <w:spacing w:before="0" w:after="283"/>
              <w:rPr/>
            </w:pPr>
            <w:r>
              <w:rPr/>
              <w:t>0</w:t>
            </w:r>
          </w:p>
        </w:tc>
      </w:tr>
    </w:tbl>
    <w:tbl>
      <w:tblPr>
        <w:tblW w:w="11339" w:type="dxa"/>
        <w:jc w:val="start"/>
        <w:tblInd w:w="0" w:type="dxa"/>
        <w:tblBorders/>
        <w:tblCellMar>
          <w:top w:w="28" w:type="dxa"/>
          <w:start w:w="28" w:type="dxa"/>
          <w:bottom w:w="28" w:type="dxa"/>
          <w:end w:w="28" w:type="dxa"/>
        </w:tblCellMar>
      </w:tblPr>
      <w:tblGrid>
        <w:gridCol w:w="11339"/>
      </w:tblGrid>
      <w:tr>
        <w:trPr/>
        <w:tc>
          <w:tcPr>
            <w:tcW w:w="11339" w:type="dxa"/>
            <w:tcBorders/>
            <w:shd w:fill="auto" w:val="clear"/>
            <w:vAlign w:val="center"/>
          </w:tcPr>
          <w:p>
            <w:pPr>
              <w:pStyle w:val="TableContents"/>
              <w:spacing w:before="0" w:after="283"/>
              <w:rPr/>
            </w:pPr>
            <w:r>
              <w:rPr/>
              <w:t>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 содержащихся в указанных протоколах участковых избирательных комиссий, установила:</w:t>
            </w:r>
          </w:p>
        </w:tc>
      </w:tr>
    </w:tbl>
    <w:tbl>
      <w:tblPr>
        <w:tblW w:w="5000" w:type="pct"/>
        <w:jc w:val="start"/>
        <w:tblInd w:w="0" w:type="dxa"/>
        <w:tblBorders>
          <w:top w:val="double" w:sz="2" w:space="0" w:color="808080"/>
          <w:start w:val="double" w:sz="2" w:space="0" w:color="808080"/>
          <w:bottom w:val="double" w:sz="2" w:space="0" w:color="808080"/>
          <w:end w:val="double" w:sz="2" w:space="0" w:color="808080"/>
          <w:insideH w:val="double" w:sz="2" w:space="0" w:color="808080"/>
          <w:insideV w:val="double" w:sz="2" w:space="0" w:color="808080"/>
        </w:tblBorders>
        <w:tblCellMar>
          <w:top w:w="28" w:type="dxa"/>
          <w:start w:w="28" w:type="dxa"/>
          <w:bottom w:w="28" w:type="dxa"/>
          <w:end w:w="28" w:type="dxa"/>
        </w:tblCellMar>
      </w:tblPr>
      <w:tblGrid>
        <w:gridCol w:w="360"/>
        <w:gridCol w:w="7549"/>
        <w:gridCol w:w="551"/>
        <w:gridCol w:w="551"/>
        <w:gridCol w:w="551"/>
        <w:gridCol w:w="551"/>
        <w:gridCol w:w="551"/>
        <w:gridCol w:w="675"/>
      </w:tblGrid>
      <w:tr>
        <w:trPr/>
        <w:tc>
          <w:tcPr>
            <w:tcW w:w="360" w:type="dxa"/>
            <w:tcBorders>
              <w:top w:val="double" w:sz="2" w:space="0" w:color="808080"/>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1</w:t>
            </w:r>
          </w:p>
        </w:tc>
        <w:tc>
          <w:tcPr>
            <w:tcW w:w="7549" w:type="dxa"/>
            <w:tcBorders>
              <w:top w:val="double" w:sz="2" w:space="0" w:color="808080"/>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Число избирателей, внесенных в списки избирателей на момент окончания голосования</w:t>
            </w:r>
          </w:p>
        </w:tc>
        <w:tc>
          <w:tcPr>
            <w:tcW w:w="551" w:type="dxa"/>
            <w:tcBorders>
              <w:top w:val="double" w:sz="2" w:space="0" w:color="808080"/>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top w:val="double" w:sz="2" w:space="0" w:color="808080"/>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top w:val="double" w:sz="2" w:space="0" w:color="808080"/>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3</w:t>
            </w:r>
          </w:p>
        </w:tc>
        <w:tc>
          <w:tcPr>
            <w:tcW w:w="551" w:type="dxa"/>
            <w:tcBorders>
              <w:top w:val="double" w:sz="2" w:space="0" w:color="808080"/>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3</w:t>
            </w:r>
          </w:p>
        </w:tc>
        <w:tc>
          <w:tcPr>
            <w:tcW w:w="551" w:type="dxa"/>
            <w:tcBorders>
              <w:top w:val="double" w:sz="2" w:space="0" w:color="808080"/>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6</w:t>
            </w:r>
          </w:p>
        </w:tc>
        <w:tc>
          <w:tcPr>
            <w:tcW w:w="675" w:type="dxa"/>
            <w:tcBorders>
              <w:top w:val="double" w:sz="2" w:space="0" w:color="808080"/>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3</w:t>
            </w:r>
          </w:p>
        </w:tc>
      </w:tr>
      <w:tr>
        <w:trPr/>
        <w:tc>
          <w:tcPr>
            <w:tcW w:w="360"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2</w:t>
            </w:r>
          </w:p>
        </w:tc>
        <w:tc>
          <w:tcPr>
            <w:tcW w:w="7549"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Число избирательных бюллетеней, полученных участковыми избирательными комиссиями</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3</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3</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8</w:t>
            </w:r>
          </w:p>
        </w:tc>
        <w:tc>
          <w:tcPr>
            <w:tcW w:w="675"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4</w:t>
            </w:r>
          </w:p>
        </w:tc>
      </w:tr>
      <w:tr>
        <w:trPr/>
        <w:tc>
          <w:tcPr>
            <w:tcW w:w="360"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3</w:t>
            </w:r>
          </w:p>
        </w:tc>
        <w:tc>
          <w:tcPr>
            <w:tcW w:w="7549"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Число избирательных бюллетеней, выданных избирателям, проголосовавшим досрочно</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675"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r>
      <w:tr>
        <w:trPr/>
        <w:tc>
          <w:tcPr>
            <w:tcW w:w="360"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4</w:t>
            </w:r>
          </w:p>
        </w:tc>
        <w:tc>
          <w:tcPr>
            <w:tcW w:w="7549"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Число избирательных бюллетеней, выданных участковыми избирательными комиссиями избирателям в помещениях для голосования в день голосования</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2</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1</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7</w:t>
            </w:r>
          </w:p>
        </w:tc>
        <w:tc>
          <w:tcPr>
            <w:tcW w:w="675"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2</w:t>
            </w:r>
          </w:p>
        </w:tc>
      </w:tr>
      <w:tr>
        <w:trPr/>
        <w:tc>
          <w:tcPr>
            <w:tcW w:w="360"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5</w:t>
            </w:r>
          </w:p>
        </w:tc>
        <w:tc>
          <w:tcPr>
            <w:tcW w:w="7549"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Число избирательных бюллетеней, выданных избирателям, проголосовавшим вне помещений для голосования в день голосования</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3</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9</w:t>
            </w:r>
          </w:p>
        </w:tc>
        <w:tc>
          <w:tcPr>
            <w:tcW w:w="675"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2</w:t>
            </w:r>
          </w:p>
        </w:tc>
      </w:tr>
      <w:tr>
        <w:trPr/>
        <w:tc>
          <w:tcPr>
            <w:tcW w:w="360"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6</w:t>
            </w:r>
          </w:p>
        </w:tc>
        <w:tc>
          <w:tcPr>
            <w:tcW w:w="7549"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 xml:space="preserve">Число погашенных избирательных бюллетеней </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8</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2</w:t>
            </w:r>
          </w:p>
        </w:tc>
        <w:tc>
          <w:tcPr>
            <w:tcW w:w="675"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r>
      <w:tr>
        <w:trPr/>
        <w:tc>
          <w:tcPr>
            <w:tcW w:w="360"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7</w:t>
            </w:r>
          </w:p>
        </w:tc>
        <w:tc>
          <w:tcPr>
            <w:tcW w:w="7549"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Число избирательных бюллетеней, содержащихся в переносных ящиках для голосования</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3</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9</w:t>
            </w:r>
          </w:p>
        </w:tc>
        <w:tc>
          <w:tcPr>
            <w:tcW w:w="675"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2</w:t>
            </w:r>
          </w:p>
        </w:tc>
      </w:tr>
      <w:tr>
        <w:trPr/>
        <w:tc>
          <w:tcPr>
            <w:tcW w:w="360"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8</w:t>
            </w:r>
          </w:p>
        </w:tc>
        <w:tc>
          <w:tcPr>
            <w:tcW w:w="7549"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Число избирательных бюллетеней, содержащихся в стационарных ящиках для голосования</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2</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1</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7</w:t>
            </w:r>
          </w:p>
        </w:tc>
        <w:tc>
          <w:tcPr>
            <w:tcW w:w="675"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2</w:t>
            </w:r>
          </w:p>
        </w:tc>
      </w:tr>
      <w:tr>
        <w:trPr/>
        <w:tc>
          <w:tcPr>
            <w:tcW w:w="360"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9</w:t>
            </w:r>
          </w:p>
        </w:tc>
        <w:tc>
          <w:tcPr>
            <w:tcW w:w="7549"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Число недействительных избирательных бюллетеней</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2</w:t>
            </w:r>
          </w:p>
        </w:tc>
        <w:tc>
          <w:tcPr>
            <w:tcW w:w="675"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9</w:t>
            </w:r>
          </w:p>
        </w:tc>
      </w:tr>
      <w:tr>
        <w:trPr/>
        <w:tc>
          <w:tcPr>
            <w:tcW w:w="360"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10</w:t>
            </w:r>
          </w:p>
        </w:tc>
        <w:tc>
          <w:tcPr>
            <w:tcW w:w="7549"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 xml:space="preserve">Число действительных избирательных бюллетеней </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2</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5</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3</w:t>
            </w:r>
          </w:p>
        </w:tc>
        <w:tc>
          <w:tcPr>
            <w:tcW w:w="675"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5</w:t>
            </w:r>
          </w:p>
        </w:tc>
      </w:tr>
      <w:tr>
        <w:trPr/>
        <w:tc>
          <w:tcPr>
            <w:tcW w:w="360"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11</w:t>
            </w:r>
          </w:p>
        </w:tc>
        <w:tc>
          <w:tcPr>
            <w:tcW w:w="7549"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 xml:space="preserve">Число утраченных избирательных бюллетеней </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675"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r>
      <w:tr>
        <w:trPr/>
        <w:tc>
          <w:tcPr>
            <w:tcW w:w="360"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12</w:t>
            </w:r>
          </w:p>
        </w:tc>
        <w:tc>
          <w:tcPr>
            <w:tcW w:w="7549"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 xml:space="preserve">Число избирательных бюллетеней, не учтенных при получении </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675"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r>
      <w:tr>
        <w:trPr/>
        <w:tc>
          <w:tcPr>
            <w:tcW w:w="7909" w:type="dxa"/>
            <w:gridSpan w:val="2"/>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b/>
              </w:rPr>
            </w:pPr>
            <w:r>
              <w:rPr>
                <w:b/>
              </w:rPr>
              <w:t>Фамилии, имена, отчества внесенных в избирательный бюллетень кандидатов</w:t>
            </w:r>
          </w:p>
        </w:tc>
        <w:tc>
          <w:tcPr>
            <w:tcW w:w="3430" w:type="dxa"/>
            <w:gridSpan w:val="6"/>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Число голосов избирателей, поданных за каждого кандидата</w:t>
            </w:r>
          </w:p>
        </w:tc>
      </w:tr>
      <w:tr>
        <w:trPr/>
        <w:tc>
          <w:tcPr>
            <w:tcW w:w="360"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13</w:t>
            </w:r>
          </w:p>
        </w:tc>
        <w:tc>
          <w:tcPr>
            <w:tcW w:w="7549"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Каушан Алексей Яковлевич</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2</w:t>
            </w:r>
          </w:p>
        </w:tc>
        <w:tc>
          <w:tcPr>
            <w:tcW w:w="675"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9</w:t>
            </w:r>
          </w:p>
        </w:tc>
      </w:tr>
      <w:tr>
        <w:trPr/>
        <w:tc>
          <w:tcPr>
            <w:tcW w:w="360"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14</w:t>
            </w:r>
          </w:p>
        </w:tc>
        <w:tc>
          <w:tcPr>
            <w:tcW w:w="7549"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Сапронова Марина Александровна</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2</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4</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4</w:t>
            </w:r>
          </w:p>
        </w:tc>
        <w:tc>
          <w:tcPr>
            <w:tcW w:w="675"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8</w:t>
            </w:r>
          </w:p>
        </w:tc>
      </w:tr>
      <w:tr>
        <w:trPr/>
        <w:tc>
          <w:tcPr>
            <w:tcW w:w="360"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15</w:t>
            </w:r>
          </w:p>
        </w:tc>
        <w:tc>
          <w:tcPr>
            <w:tcW w:w="7549"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rPr/>
            </w:pPr>
            <w:r>
              <w:rPr/>
              <w:t>Чумаченко Сергей Николаевич</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0</w:t>
            </w:r>
          </w:p>
        </w:tc>
        <w:tc>
          <w:tcPr>
            <w:tcW w:w="551"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5</w:t>
            </w:r>
          </w:p>
        </w:tc>
        <w:tc>
          <w:tcPr>
            <w:tcW w:w="675" w:type="dxa"/>
            <w:tcBorders>
              <w:start w:val="double" w:sz="2" w:space="0" w:color="808080"/>
              <w:bottom w:val="double" w:sz="2" w:space="0" w:color="808080"/>
              <w:end w:val="double" w:sz="2" w:space="0" w:color="808080"/>
              <w:insideH w:val="double" w:sz="2" w:space="0" w:color="808080"/>
              <w:insideV w:val="double" w:sz="2" w:space="0" w:color="808080"/>
            </w:tcBorders>
            <w:shd w:fill="auto" w:val="clear"/>
            <w:vAlign w:val="center"/>
          </w:tcPr>
          <w:p>
            <w:pPr>
              <w:pStyle w:val="TableContents"/>
              <w:spacing w:before="0" w:after="283"/>
              <w:jc w:val="center"/>
              <w:rPr/>
            </w:pPr>
            <w:r>
              <w:rPr/>
              <w:t>8</w:t>
            </w:r>
          </w:p>
        </w:tc>
      </w:tr>
    </w:tbl>
    <w:p>
      <w:pPr>
        <w:pStyle w:val="TextBody"/>
        <w:rPr/>
      </w:pPr>
      <w:r>
        <w:rPr/>
        <w:t>Число избирателей, принявших участие в голосовании</w:t>
      </w:r>
    </w:p>
    <w:tbl>
      <w:tblPr>
        <w:tblW w:w="2436" w:type="dxa"/>
        <w:jc w:val="start"/>
        <w:tblInd w:w="0" w:type="dxa"/>
        <w:tblBorders/>
        <w:tblCellMar>
          <w:top w:w="28" w:type="dxa"/>
          <w:start w:w="28" w:type="dxa"/>
          <w:bottom w:w="28" w:type="dxa"/>
          <w:end w:w="28" w:type="dxa"/>
        </w:tblCellMar>
      </w:tblPr>
      <w:tblGrid>
        <w:gridCol w:w="124"/>
        <w:gridCol w:w="1426"/>
        <w:gridCol w:w="886"/>
      </w:tblGrid>
      <w:tr>
        <w:trPr/>
        <w:tc>
          <w:tcPr>
            <w:tcW w:w="124" w:type="dxa"/>
            <w:tcBorders/>
            <w:shd w:fill="auto" w:val="clear"/>
            <w:vAlign w:val="center"/>
          </w:tcPr>
          <w:p>
            <w:pPr>
              <w:pStyle w:val="TableContents"/>
              <w:spacing w:before="0" w:after="283"/>
              <w:rPr>
                <w:sz w:val="4"/>
                <w:szCs w:val="4"/>
              </w:rPr>
            </w:pPr>
            <w:r>
              <w:rPr>
                <w:sz w:val="4"/>
                <w:szCs w:val="4"/>
              </w:rPr>
            </w:r>
          </w:p>
        </w:tc>
        <w:tc>
          <w:tcPr>
            <w:tcW w:w="1426" w:type="dxa"/>
            <w:tcBorders/>
            <w:shd w:fill="auto" w:val="clear"/>
            <w:vAlign w:val="center"/>
          </w:tcPr>
          <w:p>
            <w:pPr>
              <w:pStyle w:val="TableContents"/>
              <w:spacing w:before="0" w:after="283"/>
              <w:rPr/>
            </w:pPr>
            <w:r>
              <w:rPr/>
              <w:t>абсолютное:</w:t>
            </w:r>
          </w:p>
        </w:tc>
        <w:tc>
          <w:tcPr>
            <w:tcW w:w="886" w:type="dxa"/>
            <w:tcBorders/>
            <w:shd w:fill="auto" w:val="clear"/>
            <w:vAlign w:val="center"/>
          </w:tcPr>
          <w:p>
            <w:pPr>
              <w:pStyle w:val="TableContents"/>
              <w:spacing w:before="0" w:after="283"/>
              <w:rPr/>
            </w:pPr>
            <w:r>
              <w:rPr/>
              <w:t>2564</w:t>
            </w:r>
          </w:p>
        </w:tc>
      </w:tr>
      <w:tr>
        <w:trPr/>
        <w:tc>
          <w:tcPr>
            <w:tcW w:w="124" w:type="dxa"/>
            <w:tcBorders/>
            <w:shd w:fill="auto" w:val="clear"/>
            <w:vAlign w:val="center"/>
          </w:tcPr>
          <w:p>
            <w:pPr>
              <w:pStyle w:val="TableContents"/>
              <w:spacing w:before="0" w:after="283"/>
              <w:rPr>
                <w:sz w:val="4"/>
                <w:szCs w:val="4"/>
              </w:rPr>
            </w:pPr>
            <w:r>
              <w:rPr>
                <w:sz w:val="4"/>
                <w:szCs w:val="4"/>
              </w:rPr>
            </w:r>
          </w:p>
        </w:tc>
        <w:tc>
          <w:tcPr>
            <w:tcW w:w="1426" w:type="dxa"/>
            <w:tcBorders/>
            <w:shd w:fill="auto" w:val="clear"/>
            <w:vAlign w:val="center"/>
          </w:tcPr>
          <w:p>
            <w:pPr>
              <w:pStyle w:val="TableContents"/>
              <w:spacing w:before="0" w:after="283"/>
              <w:rPr/>
            </w:pPr>
            <w:r>
              <w:rPr/>
              <w:t>в процентах:</w:t>
            </w:r>
          </w:p>
        </w:tc>
        <w:tc>
          <w:tcPr>
            <w:tcW w:w="886" w:type="dxa"/>
            <w:tcBorders/>
            <w:shd w:fill="auto" w:val="clear"/>
            <w:vAlign w:val="center"/>
          </w:tcPr>
          <w:p>
            <w:pPr>
              <w:pStyle w:val="TableContents"/>
              <w:spacing w:before="0" w:after="283"/>
              <w:rPr/>
            </w:pPr>
            <w:r>
              <w:rPr/>
              <w:t>76,24%</w:t>
            </w:r>
          </w:p>
        </w:tc>
      </w:tr>
    </w:tbl>
    <w:tbl>
      <w:tblPr>
        <w:tblW w:w="11339" w:type="dxa"/>
        <w:jc w:val="start"/>
        <w:tblInd w:w="0" w:type="dxa"/>
        <w:tblBorders/>
        <w:tblCellMar>
          <w:top w:w="28" w:type="dxa"/>
          <w:start w:w="28" w:type="dxa"/>
          <w:bottom w:w="28" w:type="dxa"/>
          <w:end w:w="28" w:type="dxa"/>
        </w:tblCellMar>
      </w:tblPr>
      <w:tblGrid>
        <w:gridCol w:w="11339"/>
      </w:tblGrid>
      <w:tr>
        <w:trPr/>
        <w:tc>
          <w:tcPr>
            <w:tcW w:w="11339" w:type="dxa"/>
            <w:tcBorders/>
            <w:shd w:fill="auto" w:val="clear"/>
            <w:vAlign w:val="center"/>
          </w:tcPr>
          <w:p>
            <w:pPr>
              <w:pStyle w:val="TableContents"/>
              <w:spacing w:before="0" w:after="283"/>
              <w:rPr/>
            </w:pPr>
            <w:r>
              <w:rPr/>
              <w:t xml:space="preserve">В соответствии с ч. 2 ст.81 Закона Краснодарского края от 26 декабря 2005 г. </w:t>
              <w:br/>
              <w:t>N 966-КЗ "О муниципальных выборах в Краснодарском крае" и на основании протоколов участковых избирательных комиссий территориальной избирательной комиссией Брюховецкая при проведении досрочных выборов главы Батуринского сельского поселения Брюховецкого района избранным признается зарегистрированный кандидат Сапронова Марина Александровна, который на выборах получил 2448 голосов избирателей, что составляет более половины от общего числа голосов избирателей, отданных за всех включенных в избирательный бюллетень кандидатов</w:t>
            </w:r>
          </w:p>
        </w:tc>
      </w:tr>
      <w:tr>
        <w:trPr/>
        <w:tc>
          <w:tcPr>
            <w:tcW w:w="11339" w:type="dxa"/>
            <w:tcBorders/>
            <w:shd w:fill="auto" w:val="clear"/>
            <w:vAlign w:val="center"/>
          </w:tcPr>
          <w:p>
            <w:pPr>
              <w:pStyle w:val="TableContents"/>
              <w:spacing w:before="0" w:after="283"/>
              <w:rPr>
                <w:sz w:val="4"/>
                <w:szCs w:val="4"/>
              </w:rPr>
            </w:pPr>
            <w:r>
              <w:rPr>
                <w:sz w:val="4"/>
                <w:szCs w:val="4"/>
              </w:rPr>
            </w:r>
          </w:p>
        </w:tc>
      </w:tr>
    </w:tbl>
    <w:tbl>
      <w:tblPr>
        <w:tblW w:w="11339" w:type="dxa"/>
        <w:jc w:val="start"/>
        <w:tblInd w:w="0" w:type="dxa"/>
        <w:tblBorders/>
        <w:tblCellMar>
          <w:top w:w="28" w:type="dxa"/>
          <w:start w:w="28" w:type="dxa"/>
          <w:bottom w:w="28" w:type="dxa"/>
          <w:end w:w="28" w:type="dxa"/>
        </w:tblCellMar>
      </w:tblPr>
      <w:tblGrid>
        <w:gridCol w:w="5113"/>
        <w:gridCol w:w="1849"/>
        <w:gridCol w:w="109"/>
        <w:gridCol w:w="4268"/>
      </w:tblGrid>
      <w:tr>
        <w:trPr/>
        <w:tc>
          <w:tcPr>
            <w:tcW w:w="5113" w:type="dxa"/>
            <w:tcBorders/>
            <w:shd w:fill="auto" w:val="clear"/>
            <w:vAlign w:val="center"/>
          </w:tcPr>
          <w:p>
            <w:pPr>
              <w:pStyle w:val="TableContents"/>
              <w:spacing w:before="0" w:after="283"/>
              <w:rPr>
                <w:b/>
              </w:rPr>
            </w:pPr>
            <w:r>
              <w:rPr>
                <w:b/>
              </w:rPr>
              <w:t>Председатель территориальной избирательной комиссии</w:t>
            </w:r>
          </w:p>
        </w:tc>
        <w:tc>
          <w:tcPr>
            <w:tcW w:w="1849" w:type="dxa"/>
            <w:tcBorders/>
            <w:shd w:fill="auto" w:val="clear"/>
            <w:vAlign w:val="center"/>
          </w:tcPr>
          <w:p>
            <w:pPr>
              <w:pStyle w:val="TableContents"/>
              <w:spacing w:before="0" w:after="283"/>
              <w:rPr/>
            </w:pPr>
            <w:r>
              <w:rPr/>
              <w:t>Рогачев В.О.</w:t>
            </w:r>
          </w:p>
        </w:tc>
        <w:tc>
          <w:tcPr>
            <w:tcW w:w="109" w:type="dxa"/>
            <w:tcBorders/>
            <w:shd w:fill="auto" w:val="clear"/>
            <w:vAlign w:val="center"/>
          </w:tcPr>
          <w:p>
            <w:pPr>
              <w:pStyle w:val="TableContents"/>
              <w:spacing w:before="0" w:after="283"/>
              <w:rPr>
                <w:sz w:val="4"/>
                <w:szCs w:val="4"/>
              </w:rPr>
            </w:pPr>
            <w:r>
              <w:rPr>
                <w:sz w:val="4"/>
                <w:szCs w:val="4"/>
              </w:rPr>
            </w:r>
          </w:p>
        </w:tc>
        <w:tc>
          <w:tcPr>
            <w:tcW w:w="4268" w:type="dxa"/>
            <w:tcBorders/>
            <w:shd w:fill="auto" w:val="clear"/>
            <w:vAlign w:val="center"/>
          </w:tcPr>
          <w:p>
            <w:pPr>
              <w:pStyle w:val="TableContents"/>
              <w:spacing w:before="0" w:after="283"/>
              <w:jc w:val="center"/>
              <w:rPr/>
            </w:pPr>
            <w:r>
              <w:rPr/>
              <w:t>подпись</w:t>
            </w:r>
          </w:p>
        </w:tc>
      </w:tr>
      <w:tr>
        <w:trPr/>
        <w:tc>
          <w:tcPr>
            <w:tcW w:w="5113" w:type="dxa"/>
            <w:tcBorders/>
            <w:shd w:fill="auto" w:val="clear"/>
            <w:vAlign w:val="center"/>
          </w:tcPr>
          <w:p>
            <w:pPr>
              <w:pStyle w:val="TableContents"/>
              <w:spacing w:before="0" w:after="283"/>
              <w:rPr>
                <w:sz w:val="4"/>
                <w:szCs w:val="4"/>
              </w:rPr>
            </w:pPr>
            <w:r>
              <w:rPr>
                <w:sz w:val="4"/>
                <w:szCs w:val="4"/>
              </w:rPr>
            </w:r>
          </w:p>
        </w:tc>
        <w:tc>
          <w:tcPr>
            <w:tcW w:w="1849" w:type="dxa"/>
            <w:tcBorders/>
            <w:shd w:fill="auto" w:val="clear"/>
            <w:vAlign w:val="center"/>
          </w:tcPr>
          <w:p>
            <w:pPr>
              <w:pStyle w:val="TableContents"/>
              <w:spacing w:before="0" w:after="283"/>
              <w:jc w:val="center"/>
              <w:rPr/>
            </w:pPr>
            <w:r>
              <w:rPr/>
              <w:t>(фамилия, инициалы)</w:t>
            </w:r>
          </w:p>
        </w:tc>
        <w:tc>
          <w:tcPr>
            <w:tcW w:w="109" w:type="dxa"/>
            <w:tcBorders/>
            <w:shd w:fill="auto" w:val="clear"/>
            <w:vAlign w:val="center"/>
          </w:tcPr>
          <w:p>
            <w:pPr>
              <w:pStyle w:val="TableContents"/>
              <w:spacing w:before="0" w:after="283"/>
              <w:rPr>
                <w:sz w:val="4"/>
                <w:szCs w:val="4"/>
              </w:rPr>
            </w:pPr>
            <w:r>
              <w:rPr>
                <w:sz w:val="4"/>
                <w:szCs w:val="4"/>
              </w:rPr>
            </w:r>
          </w:p>
        </w:tc>
        <w:tc>
          <w:tcPr>
            <w:tcW w:w="4268" w:type="dxa"/>
            <w:tcBorders/>
            <w:shd w:fill="auto" w:val="clear"/>
            <w:vAlign w:val="center"/>
          </w:tcPr>
          <w:p>
            <w:pPr>
              <w:pStyle w:val="TableContents"/>
              <w:spacing w:before="0" w:after="283"/>
              <w:rPr/>
            </w:pPr>
            <w:r>
              <w:rPr/>
              <w:t>(подпись либо причина отсутствия, отметка об особом мнении)</w:t>
            </w:r>
          </w:p>
        </w:tc>
      </w:tr>
      <w:tr>
        <w:trPr/>
        <w:tc>
          <w:tcPr>
            <w:tcW w:w="5113" w:type="dxa"/>
            <w:tcBorders/>
            <w:shd w:fill="auto" w:val="clear"/>
            <w:vAlign w:val="center"/>
          </w:tcPr>
          <w:p>
            <w:pPr>
              <w:pStyle w:val="TableContents"/>
              <w:spacing w:before="0" w:after="283"/>
              <w:rPr>
                <w:b/>
              </w:rPr>
            </w:pPr>
            <w:r>
              <w:rPr>
                <w:b/>
              </w:rPr>
              <w:t>Заместитель председателя территориальной избирательной комиссии</w:t>
            </w:r>
          </w:p>
        </w:tc>
        <w:tc>
          <w:tcPr>
            <w:tcW w:w="1849" w:type="dxa"/>
            <w:tcBorders/>
            <w:shd w:fill="auto" w:val="clear"/>
            <w:vAlign w:val="center"/>
          </w:tcPr>
          <w:p>
            <w:pPr>
              <w:pStyle w:val="TableContents"/>
              <w:spacing w:before="0" w:after="283"/>
              <w:rPr/>
            </w:pPr>
            <w:r>
              <w:rPr/>
              <w:t>Касимов Н.И.</w:t>
            </w:r>
          </w:p>
        </w:tc>
        <w:tc>
          <w:tcPr>
            <w:tcW w:w="109" w:type="dxa"/>
            <w:tcBorders/>
            <w:shd w:fill="auto" w:val="clear"/>
            <w:vAlign w:val="center"/>
          </w:tcPr>
          <w:p>
            <w:pPr>
              <w:pStyle w:val="TableContents"/>
              <w:spacing w:before="0" w:after="283"/>
              <w:rPr>
                <w:sz w:val="4"/>
                <w:szCs w:val="4"/>
              </w:rPr>
            </w:pPr>
            <w:r>
              <w:rPr>
                <w:sz w:val="4"/>
                <w:szCs w:val="4"/>
              </w:rPr>
            </w:r>
          </w:p>
        </w:tc>
        <w:tc>
          <w:tcPr>
            <w:tcW w:w="4268" w:type="dxa"/>
            <w:tcBorders/>
            <w:shd w:fill="auto" w:val="clear"/>
            <w:vAlign w:val="center"/>
          </w:tcPr>
          <w:p>
            <w:pPr>
              <w:pStyle w:val="TableContents"/>
              <w:spacing w:before="0" w:after="283"/>
              <w:jc w:val="center"/>
              <w:rPr/>
            </w:pPr>
            <w:r>
              <w:rPr/>
              <w:t>подпись</w:t>
            </w:r>
          </w:p>
        </w:tc>
      </w:tr>
      <w:tr>
        <w:trPr/>
        <w:tc>
          <w:tcPr>
            <w:tcW w:w="5113" w:type="dxa"/>
            <w:tcBorders/>
            <w:shd w:fill="auto" w:val="clear"/>
            <w:vAlign w:val="center"/>
          </w:tcPr>
          <w:p>
            <w:pPr>
              <w:pStyle w:val="TableContents"/>
              <w:spacing w:before="0" w:after="283"/>
              <w:rPr>
                <w:b/>
              </w:rPr>
            </w:pPr>
            <w:r>
              <w:rPr>
                <w:b/>
              </w:rPr>
              <w:t>Секретарь территориальной избирательной комиссии</w:t>
            </w:r>
          </w:p>
        </w:tc>
        <w:tc>
          <w:tcPr>
            <w:tcW w:w="1849" w:type="dxa"/>
            <w:tcBorders/>
            <w:shd w:fill="auto" w:val="clear"/>
            <w:vAlign w:val="center"/>
          </w:tcPr>
          <w:p>
            <w:pPr>
              <w:pStyle w:val="TableContents"/>
              <w:spacing w:before="0" w:after="283"/>
              <w:rPr/>
            </w:pPr>
            <w:r>
              <w:rPr/>
              <w:t>Мкртчян Р.А.</w:t>
            </w:r>
          </w:p>
        </w:tc>
        <w:tc>
          <w:tcPr>
            <w:tcW w:w="109" w:type="dxa"/>
            <w:tcBorders/>
            <w:shd w:fill="auto" w:val="clear"/>
            <w:vAlign w:val="center"/>
          </w:tcPr>
          <w:p>
            <w:pPr>
              <w:pStyle w:val="TableContents"/>
              <w:spacing w:before="0" w:after="283"/>
              <w:rPr>
                <w:sz w:val="4"/>
                <w:szCs w:val="4"/>
              </w:rPr>
            </w:pPr>
            <w:r>
              <w:rPr>
                <w:sz w:val="4"/>
                <w:szCs w:val="4"/>
              </w:rPr>
            </w:r>
          </w:p>
        </w:tc>
        <w:tc>
          <w:tcPr>
            <w:tcW w:w="4268" w:type="dxa"/>
            <w:tcBorders/>
            <w:shd w:fill="auto" w:val="clear"/>
            <w:vAlign w:val="center"/>
          </w:tcPr>
          <w:p>
            <w:pPr>
              <w:pStyle w:val="TableContents"/>
              <w:spacing w:before="0" w:after="283"/>
              <w:jc w:val="center"/>
              <w:rPr/>
            </w:pPr>
            <w:r>
              <w:rPr/>
              <w:t>подпись</w:t>
            </w:r>
          </w:p>
        </w:tc>
      </w:tr>
      <w:tr>
        <w:trPr/>
        <w:tc>
          <w:tcPr>
            <w:tcW w:w="5113" w:type="dxa"/>
            <w:tcBorders/>
            <w:shd w:fill="auto" w:val="clear"/>
            <w:vAlign w:val="center"/>
          </w:tcPr>
          <w:p>
            <w:pPr>
              <w:pStyle w:val="TableContents"/>
              <w:spacing w:before="0" w:after="283"/>
              <w:rPr>
                <w:b/>
              </w:rPr>
            </w:pPr>
            <w:r>
              <w:rPr>
                <w:b/>
              </w:rPr>
              <w:t>Члены комиссии:</w:t>
            </w:r>
          </w:p>
        </w:tc>
        <w:tc>
          <w:tcPr>
            <w:tcW w:w="1849" w:type="dxa"/>
            <w:tcBorders/>
            <w:shd w:fill="auto" w:val="clear"/>
            <w:vAlign w:val="center"/>
          </w:tcPr>
          <w:p>
            <w:pPr>
              <w:pStyle w:val="TableContents"/>
              <w:spacing w:before="0" w:after="283"/>
              <w:rPr/>
            </w:pPr>
            <w:r>
              <w:rPr/>
              <w:t>Антоненко В.Н.</w:t>
            </w:r>
          </w:p>
        </w:tc>
        <w:tc>
          <w:tcPr>
            <w:tcW w:w="109" w:type="dxa"/>
            <w:tcBorders/>
            <w:shd w:fill="auto" w:val="clear"/>
            <w:vAlign w:val="center"/>
          </w:tcPr>
          <w:p>
            <w:pPr>
              <w:pStyle w:val="TableContents"/>
              <w:spacing w:before="0" w:after="283"/>
              <w:rPr>
                <w:sz w:val="4"/>
                <w:szCs w:val="4"/>
              </w:rPr>
            </w:pPr>
            <w:r>
              <w:rPr>
                <w:sz w:val="4"/>
                <w:szCs w:val="4"/>
              </w:rPr>
            </w:r>
          </w:p>
        </w:tc>
        <w:tc>
          <w:tcPr>
            <w:tcW w:w="4268" w:type="dxa"/>
            <w:tcBorders/>
            <w:shd w:fill="auto" w:val="clear"/>
            <w:vAlign w:val="center"/>
          </w:tcPr>
          <w:p>
            <w:pPr>
              <w:pStyle w:val="TableContents"/>
              <w:spacing w:before="0" w:after="283"/>
              <w:jc w:val="center"/>
              <w:rPr/>
            </w:pPr>
            <w:r>
              <w:rPr/>
              <w:t>подпись</w:t>
            </w:r>
          </w:p>
        </w:tc>
      </w:tr>
      <w:tr>
        <w:trPr/>
        <w:tc>
          <w:tcPr>
            <w:tcW w:w="5113" w:type="dxa"/>
            <w:tcBorders/>
            <w:shd w:fill="auto" w:val="clear"/>
            <w:vAlign w:val="center"/>
          </w:tcPr>
          <w:p>
            <w:pPr>
              <w:pStyle w:val="TableContents"/>
              <w:spacing w:before="0" w:after="283"/>
              <w:rPr>
                <w:sz w:val="4"/>
                <w:szCs w:val="4"/>
              </w:rPr>
            </w:pPr>
            <w:r>
              <w:rPr>
                <w:sz w:val="4"/>
                <w:szCs w:val="4"/>
              </w:rPr>
            </w:r>
          </w:p>
        </w:tc>
        <w:tc>
          <w:tcPr>
            <w:tcW w:w="1849" w:type="dxa"/>
            <w:tcBorders/>
            <w:shd w:fill="auto" w:val="clear"/>
            <w:vAlign w:val="center"/>
          </w:tcPr>
          <w:p>
            <w:pPr>
              <w:pStyle w:val="TableContents"/>
              <w:spacing w:before="0" w:after="283"/>
              <w:rPr/>
            </w:pPr>
            <w:r>
              <w:rPr/>
              <w:t>Базарный А.В.</w:t>
            </w:r>
          </w:p>
        </w:tc>
        <w:tc>
          <w:tcPr>
            <w:tcW w:w="109" w:type="dxa"/>
            <w:tcBorders/>
            <w:shd w:fill="auto" w:val="clear"/>
            <w:vAlign w:val="center"/>
          </w:tcPr>
          <w:p>
            <w:pPr>
              <w:pStyle w:val="TableContents"/>
              <w:spacing w:before="0" w:after="283"/>
              <w:rPr>
                <w:sz w:val="4"/>
                <w:szCs w:val="4"/>
              </w:rPr>
            </w:pPr>
            <w:r>
              <w:rPr>
                <w:sz w:val="4"/>
                <w:szCs w:val="4"/>
              </w:rPr>
            </w:r>
          </w:p>
        </w:tc>
        <w:tc>
          <w:tcPr>
            <w:tcW w:w="4268" w:type="dxa"/>
            <w:tcBorders/>
            <w:shd w:fill="auto" w:val="clear"/>
            <w:vAlign w:val="center"/>
          </w:tcPr>
          <w:p>
            <w:pPr>
              <w:pStyle w:val="TableContents"/>
              <w:spacing w:before="0" w:after="283"/>
              <w:jc w:val="center"/>
              <w:rPr/>
            </w:pPr>
            <w:r>
              <w:rPr/>
              <w:t>болен подпись</w:t>
            </w:r>
          </w:p>
        </w:tc>
      </w:tr>
      <w:tr>
        <w:trPr/>
        <w:tc>
          <w:tcPr>
            <w:tcW w:w="5113" w:type="dxa"/>
            <w:tcBorders/>
            <w:shd w:fill="auto" w:val="clear"/>
            <w:vAlign w:val="center"/>
          </w:tcPr>
          <w:p>
            <w:pPr>
              <w:pStyle w:val="TableContents"/>
              <w:spacing w:before="0" w:after="283"/>
              <w:rPr>
                <w:sz w:val="4"/>
                <w:szCs w:val="4"/>
              </w:rPr>
            </w:pPr>
            <w:r>
              <w:rPr>
                <w:sz w:val="4"/>
                <w:szCs w:val="4"/>
              </w:rPr>
            </w:r>
          </w:p>
        </w:tc>
        <w:tc>
          <w:tcPr>
            <w:tcW w:w="1849" w:type="dxa"/>
            <w:tcBorders/>
            <w:shd w:fill="auto" w:val="clear"/>
            <w:vAlign w:val="center"/>
          </w:tcPr>
          <w:p>
            <w:pPr>
              <w:pStyle w:val="TableContents"/>
              <w:spacing w:before="0" w:after="283"/>
              <w:rPr/>
            </w:pPr>
            <w:r>
              <w:rPr/>
              <w:t>Бурко А.А.</w:t>
            </w:r>
          </w:p>
        </w:tc>
        <w:tc>
          <w:tcPr>
            <w:tcW w:w="109" w:type="dxa"/>
            <w:tcBorders/>
            <w:shd w:fill="auto" w:val="clear"/>
            <w:vAlign w:val="center"/>
          </w:tcPr>
          <w:p>
            <w:pPr>
              <w:pStyle w:val="TableContents"/>
              <w:spacing w:before="0" w:after="283"/>
              <w:rPr>
                <w:sz w:val="4"/>
                <w:szCs w:val="4"/>
              </w:rPr>
            </w:pPr>
            <w:r>
              <w:rPr>
                <w:sz w:val="4"/>
                <w:szCs w:val="4"/>
              </w:rPr>
            </w:r>
          </w:p>
        </w:tc>
        <w:tc>
          <w:tcPr>
            <w:tcW w:w="4268" w:type="dxa"/>
            <w:tcBorders/>
            <w:shd w:fill="auto" w:val="clear"/>
            <w:vAlign w:val="center"/>
          </w:tcPr>
          <w:p>
            <w:pPr>
              <w:pStyle w:val="TableContents"/>
              <w:spacing w:before="0" w:after="283"/>
              <w:jc w:val="center"/>
              <w:rPr/>
            </w:pPr>
            <w:r>
              <w:rPr/>
              <w:t>подпись</w:t>
            </w:r>
          </w:p>
        </w:tc>
      </w:tr>
      <w:tr>
        <w:trPr/>
        <w:tc>
          <w:tcPr>
            <w:tcW w:w="5113" w:type="dxa"/>
            <w:tcBorders/>
            <w:shd w:fill="auto" w:val="clear"/>
            <w:vAlign w:val="center"/>
          </w:tcPr>
          <w:p>
            <w:pPr>
              <w:pStyle w:val="TableContents"/>
              <w:spacing w:before="0" w:after="283"/>
              <w:rPr>
                <w:sz w:val="4"/>
                <w:szCs w:val="4"/>
              </w:rPr>
            </w:pPr>
            <w:r>
              <w:rPr>
                <w:sz w:val="4"/>
                <w:szCs w:val="4"/>
              </w:rPr>
            </w:r>
          </w:p>
        </w:tc>
        <w:tc>
          <w:tcPr>
            <w:tcW w:w="1849" w:type="dxa"/>
            <w:tcBorders/>
            <w:shd w:fill="auto" w:val="clear"/>
            <w:vAlign w:val="center"/>
          </w:tcPr>
          <w:p>
            <w:pPr>
              <w:pStyle w:val="TableContents"/>
              <w:spacing w:before="0" w:after="283"/>
              <w:rPr/>
            </w:pPr>
            <w:r>
              <w:rPr/>
              <w:t>Кутергин О.В.</w:t>
            </w:r>
          </w:p>
        </w:tc>
        <w:tc>
          <w:tcPr>
            <w:tcW w:w="109" w:type="dxa"/>
            <w:tcBorders/>
            <w:shd w:fill="auto" w:val="clear"/>
            <w:vAlign w:val="center"/>
          </w:tcPr>
          <w:p>
            <w:pPr>
              <w:pStyle w:val="TableContents"/>
              <w:spacing w:before="0" w:after="283"/>
              <w:rPr>
                <w:sz w:val="4"/>
                <w:szCs w:val="4"/>
              </w:rPr>
            </w:pPr>
            <w:r>
              <w:rPr>
                <w:sz w:val="4"/>
                <w:szCs w:val="4"/>
              </w:rPr>
            </w:r>
          </w:p>
        </w:tc>
        <w:tc>
          <w:tcPr>
            <w:tcW w:w="4268" w:type="dxa"/>
            <w:tcBorders/>
            <w:shd w:fill="auto" w:val="clear"/>
            <w:vAlign w:val="center"/>
          </w:tcPr>
          <w:p>
            <w:pPr>
              <w:pStyle w:val="TableContents"/>
              <w:spacing w:before="0" w:after="283"/>
              <w:jc w:val="center"/>
              <w:rPr/>
            </w:pPr>
            <w:r>
              <w:rPr/>
              <w:t>подпись</w:t>
            </w:r>
          </w:p>
        </w:tc>
      </w:tr>
      <w:tr>
        <w:trPr/>
        <w:tc>
          <w:tcPr>
            <w:tcW w:w="5113" w:type="dxa"/>
            <w:tcBorders/>
            <w:shd w:fill="auto" w:val="clear"/>
            <w:vAlign w:val="center"/>
          </w:tcPr>
          <w:p>
            <w:pPr>
              <w:pStyle w:val="TableContents"/>
              <w:spacing w:before="0" w:after="283"/>
              <w:rPr>
                <w:sz w:val="4"/>
                <w:szCs w:val="4"/>
              </w:rPr>
            </w:pPr>
            <w:r>
              <w:rPr>
                <w:sz w:val="4"/>
                <w:szCs w:val="4"/>
              </w:rPr>
            </w:r>
          </w:p>
        </w:tc>
        <w:tc>
          <w:tcPr>
            <w:tcW w:w="1849" w:type="dxa"/>
            <w:tcBorders/>
            <w:shd w:fill="auto" w:val="clear"/>
            <w:vAlign w:val="center"/>
          </w:tcPr>
          <w:p>
            <w:pPr>
              <w:pStyle w:val="TableContents"/>
              <w:spacing w:before="0" w:after="283"/>
              <w:rPr/>
            </w:pPr>
            <w:r>
              <w:rPr/>
              <w:t>Мелишев А.И.</w:t>
            </w:r>
          </w:p>
        </w:tc>
        <w:tc>
          <w:tcPr>
            <w:tcW w:w="109" w:type="dxa"/>
            <w:tcBorders/>
            <w:shd w:fill="auto" w:val="clear"/>
            <w:vAlign w:val="center"/>
          </w:tcPr>
          <w:p>
            <w:pPr>
              <w:pStyle w:val="TableContents"/>
              <w:spacing w:before="0" w:after="283"/>
              <w:rPr>
                <w:sz w:val="4"/>
                <w:szCs w:val="4"/>
              </w:rPr>
            </w:pPr>
            <w:r>
              <w:rPr>
                <w:sz w:val="4"/>
                <w:szCs w:val="4"/>
              </w:rPr>
            </w:r>
          </w:p>
        </w:tc>
        <w:tc>
          <w:tcPr>
            <w:tcW w:w="4268" w:type="dxa"/>
            <w:tcBorders/>
            <w:shd w:fill="auto" w:val="clear"/>
            <w:vAlign w:val="center"/>
          </w:tcPr>
          <w:p>
            <w:pPr>
              <w:pStyle w:val="TableContents"/>
              <w:spacing w:before="0" w:after="283"/>
              <w:jc w:val="center"/>
              <w:rPr/>
            </w:pPr>
            <w:r>
              <w:rPr/>
              <w:t>подпись</w:t>
            </w:r>
          </w:p>
        </w:tc>
      </w:tr>
      <w:tr>
        <w:trPr/>
        <w:tc>
          <w:tcPr>
            <w:tcW w:w="5113" w:type="dxa"/>
            <w:tcBorders/>
            <w:shd w:fill="auto" w:val="clear"/>
            <w:vAlign w:val="center"/>
          </w:tcPr>
          <w:p>
            <w:pPr>
              <w:pStyle w:val="TableContents"/>
              <w:spacing w:before="0" w:after="283"/>
              <w:rPr>
                <w:sz w:val="4"/>
                <w:szCs w:val="4"/>
              </w:rPr>
            </w:pPr>
            <w:r>
              <w:rPr>
                <w:sz w:val="4"/>
                <w:szCs w:val="4"/>
              </w:rPr>
            </w:r>
          </w:p>
        </w:tc>
        <w:tc>
          <w:tcPr>
            <w:tcW w:w="1849" w:type="dxa"/>
            <w:tcBorders/>
            <w:shd w:fill="auto" w:val="clear"/>
            <w:vAlign w:val="center"/>
          </w:tcPr>
          <w:p>
            <w:pPr>
              <w:pStyle w:val="TableContents"/>
              <w:spacing w:before="0" w:after="283"/>
              <w:rPr/>
            </w:pPr>
            <w:r>
              <w:rPr/>
              <w:t>Третьяк О.А.</w:t>
            </w:r>
          </w:p>
        </w:tc>
        <w:tc>
          <w:tcPr>
            <w:tcW w:w="109" w:type="dxa"/>
            <w:tcBorders/>
            <w:shd w:fill="auto" w:val="clear"/>
            <w:vAlign w:val="center"/>
          </w:tcPr>
          <w:p>
            <w:pPr>
              <w:pStyle w:val="TableContents"/>
              <w:spacing w:before="0" w:after="283"/>
              <w:rPr>
                <w:sz w:val="4"/>
                <w:szCs w:val="4"/>
              </w:rPr>
            </w:pPr>
            <w:r>
              <w:rPr>
                <w:sz w:val="4"/>
                <w:szCs w:val="4"/>
              </w:rPr>
            </w:r>
          </w:p>
        </w:tc>
        <w:tc>
          <w:tcPr>
            <w:tcW w:w="4268" w:type="dxa"/>
            <w:tcBorders/>
            <w:shd w:fill="auto" w:val="clear"/>
            <w:vAlign w:val="center"/>
          </w:tcPr>
          <w:p>
            <w:pPr>
              <w:pStyle w:val="TableContents"/>
              <w:spacing w:before="0" w:after="283"/>
              <w:jc w:val="center"/>
              <w:rPr/>
            </w:pPr>
            <w:r>
              <w:rPr/>
              <w:t>подпись</w:t>
            </w:r>
          </w:p>
        </w:tc>
      </w:tr>
    </w:tbl>
    <w:p>
      <w:pPr>
        <w:pStyle w:val="TextBody"/>
        <w:spacing w:before="0" w:after="283"/>
        <w:jc w:val="center"/>
        <w:rPr>
          <w:b/>
        </w:rPr>
      </w:pPr>
      <w:r>
        <w:rPr>
          <w:b/>
        </w:rPr>
        <w:t>М.П. Протокол подписан 30 марта 2014 года в 22 часов 57 минут</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Thorndale">
    <w:altName w:val="Times New Roman"/>
    <w:charset w:val="00" w:characterSet="iso-8859-1"/>
    <w:family w:val="roman"/>
    <w:pitch w:val="variable"/>
  </w:font>
  <w:font w:name="Albany">
    <w:altName w:val="Arial"/>
    <w:charset w:val="00" w:characterSet="iso-8859-1"/>
    <w:family w:val="swiss"/>
    <w:pitch w:val="variable"/>
  </w:font>
</w:fonts>
</file>

<file path=word/settings.xml><?xml version="1.0" encoding="utf-8"?>
<w:settings xmlns:w="http://schemas.openxmlformats.org/wordprocessingml/2006/main">
  <w:view w:val="web"/>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Albany" w:hAnsi="Albany"/>
      <w:sz w:val="28"/>
      <w:szCs w:val="28"/>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