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5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6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7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A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05.12.2024</w:t>
            </w:r>
          </w:p>
        </w:tc>
        <w:tc>
          <w:tcPr>
            <w:tcW w:type="dxa" w:w="4712"/>
          </w:tcPr>
          <w:p w14:paraId="0B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60-р</w:t>
            </w:r>
          </w:p>
        </w:tc>
      </w:tr>
      <w:tr>
        <w:tc>
          <w:tcPr>
            <w:tcW w:type="dxa" w:w="9639"/>
            <w:gridSpan w:val="2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ценностям при осуществлении </w:t>
      </w:r>
      <w:r>
        <w:rPr>
          <w:rFonts w:ascii="Times New Roman" w:hAnsi="Times New Roman"/>
          <w:b w:val="1"/>
          <w:sz w:val="28"/>
        </w:rPr>
        <w:t>муниципального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контроля на автомобильном транспорте,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b w:val="1"/>
          <w:sz w:val="28"/>
        </w:rPr>
        <w:t>транспорте</w:t>
      </w:r>
      <w:r>
        <w:rPr>
          <w:rFonts w:ascii="Times New Roman" w:hAnsi="Times New Roman"/>
          <w:b w:val="1"/>
          <w:sz w:val="28"/>
        </w:rPr>
        <w:t xml:space="preserve"> и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дорожном хозяйстве в границах населен</w:t>
      </w:r>
      <w:r>
        <w:rPr>
          <w:rFonts w:ascii="Times New Roman" w:hAnsi="Times New Roman"/>
          <w:b w:val="1"/>
          <w:sz w:val="28"/>
        </w:rPr>
        <w:t>ных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пунктов </w:t>
      </w:r>
      <w:r>
        <w:rPr>
          <w:rFonts w:ascii="Times New Roman" w:hAnsi="Times New Roman"/>
          <w:b w:val="1"/>
          <w:sz w:val="28"/>
        </w:rPr>
        <w:t xml:space="preserve">Новосельского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Брюховецкого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r>
        <w:rPr>
          <w:rFonts w:ascii="Times New Roman" w:hAnsi="Times New Roman"/>
          <w:sz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>
        <w:rPr>
          <w:rFonts w:ascii="Times New Roman" w:hAnsi="Times New Roman"/>
          <w:sz w:val="28"/>
        </w:rPr>
        <w:t xml:space="preserve">ленных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Брюховецкого района </w:t>
      </w:r>
      <w:r>
        <w:rPr>
          <w:rFonts w:ascii="Times New Roman" w:hAnsi="Times New Roman"/>
          <w:sz w:val="28"/>
        </w:rPr>
        <w:t xml:space="preserve">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</w:rPr>
        <w:t xml:space="preserve">распоряжение </w:t>
      </w:r>
      <w:r>
        <w:rPr>
          <w:rFonts w:ascii="Times New Roman" w:hAnsi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 – телекоммуникационной сети «Интернет».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9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4B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4C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05.12.2024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60-р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границах насел</w:t>
      </w:r>
      <w:r>
        <w:rPr>
          <w:rFonts w:ascii="Times New Roman" w:hAnsi="Times New Roman"/>
          <w:b w:val="1"/>
          <w:sz w:val="28"/>
        </w:rPr>
        <w:t xml:space="preserve">енных пунктов </w:t>
      </w:r>
      <w:r>
        <w:rPr>
          <w:rFonts w:ascii="Times New Roman" w:hAnsi="Times New Roman"/>
          <w:b w:val="1"/>
          <w:sz w:val="28"/>
        </w:rPr>
        <w:t>Новосельског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сельского поселения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Брюховецкого района </w:t>
      </w: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b w:val="1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>
        <w:rPr>
          <w:rFonts w:ascii="Times New Roman" w:hAnsi="Times New Roman"/>
          <w:b w:val="1"/>
          <w:sz w:val="28"/>
        </w:rPr>
        <w:t xml:space="preserve">нных пунктов </w:t>
      </w: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 Брюховецкого района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описание текущего развития профилактической деятельности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характеристика проблем, на решение которых направлена программа профилактики</w:t>
      </w:r>
    </w:p>
    <w:p w14:paraId="57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</w:t>
      </w:r>
      <w:r>
        <w:rPr>
          <w:rFonts w:ascii="Times New Roman" w:hAnsi="Times New Roman"/>
          <w:sz w:val="28"/>
        </w:rPr>
        <w:t xml:space="preserve">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>а Российской Федерации от 25 </w:t>
      </w:r>
      <w:r>
        <w:rPr>
          <w:rFonts w:ascii="Times New Roman" w:hAnsi="Times New Roman"/>
          <w:sz w:val="28"/>
        </w:rPr>
        <w:t xml:space="preserve">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5A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>
        <w:rPr>
          <w:rFonts w:ascii="Times New Roman" w:hAnsi="Times New Roman"/>
          <w:sz w:val="28"/>
        </w:rPr>
        <w:t xml:space="preserve">31 июля </w:t>
      </w:r>
      <w:r>
        <w:rPr>
          <w:rFonts w:ascii="Times New Roman" w:hAnsi="Times New Roman"/>
          <w:sz w:val="28"/>
        </w:rPr>
        <w:t>2020 № 248-ФЗ.</w:t>
      </w: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области автомобильных дорог и дорожной деятельности, установленных в отношении автомобильных дорог мест</w:t>
      </w:r>
      <w:r>
        <w:rPr>
          <w:rFonts w:ascii="Times New Roman" w:hAnsi="Times New Roman"/>
          <w:sz w:val="28"/>
        </w:rPr>
        <w:t xml:space="preserve">ного значения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проверок, утвержденным </w:t>
      </w:r>
      <w:r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и размещенным на официальном </w:t>
      </w:r>
      <w:r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(далее – официальный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в сфере муниципального контроля за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Брюховецкого района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сфере муниципального контроля за сохранностью автомобильных дорог </w:t>
      </w:r>
      <w:r>
        <w:rPr>
          <w:rFonts w:ascii="Times New Roman" w:hAnsi="Times New Roman"/>
          <w:sz w:val="28"/>
        </w:rPr>
        <w:t>плановые проверки</w:t>
      </w:r>
      <w:r>
        <w:rPr>
          <w:rFonts w:ascii="Times New Roman" w:hAnsi="Times New Roman"/>
          <w:sz w:val="28"/>
        </w:rPr>
        <w:t xml:space="preserve"> не проводились.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</w:t>
      </w:r>
      <w:r>
        <w:rPr>
          <w:rFonts w:ascii="Times New Roman" w:hAnsi="Times New Roman"/>
          <w:sz w:val="28"/>
        </w:rPr>
        <w:t xml:space="preserve">в сфере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</w:t>
      </w:r>
      <w:r>
        <w:rPr>
          <w:rFonts w:ascii="Times New Roman" w:hAnsi="Times New Roman"/>
          <w:sz w:val="28"/>
        </w:rPr>
        <w:t>осуществлены следующие мероприятия: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>и поддержание в актуальном состоянии</w:t>
      </w:r>
      <w:r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нормативах правовых актов, регулирующих осуществление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6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6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r>
        <w:rPr>
          <w:rFonts w:ascii="Times New Roman" w:hAnsi="Times New Roman"/>
          <w:sz w:val="28"/>
        </w:rPr>
        <w:t>мессенджеров</w:t>
      </w:r>
      <w:r>
        <w:rPr>
          <w:rFonts w:ascii="Times New Roman" w:hAnsi="Times New Roman"/>
          <w:sz w:val="28"/>
        </w:rPr>
        <w:t xml:space="preserve">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6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рограммы профилактики</w:t>
      </w:r>
    </w:p>
    <w:p w14:paraId="6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6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6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</w:p>
    <w:p w14:paraId="7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7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75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 их проведения)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78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79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7A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7B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4. Показатели результативности и эффективности программы профилактики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7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8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</w:t>
      </w:r>
      <w:r>
        <w:rPr>
          <w:rFonts w:ascii="Times New Roman" w:hAnsi="Times New Roman"/>
          <w:sz w:val="28"/>
        </w:rPr>
        <w:t>твляющим муниципальный контроль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%; </w:t>
      </w:r>
    </w:p>
    <w:p w14:paraId="81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</w:t>
      </w:r>
      <w:r>
        <w:rPr>
          <w:rFonts w:ascii="Times New Roman" w:hAnsi="Times New Roman"/>
          <w:sz w:val="28"/>
        </w:rPr>
        <w:t>нормативных правовых актах в сфере муниципального контроля</w:t>
      </w:r>
      <w:r>
        <w:rPr>
          <w:rFonts w:ascii="Times New Roman" w:hAnsi="Times New Roman"/>
          <w:sz w:val="28"/>
        </w:rPr>
        <w:t xml:space="preserve">, размещенной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2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/>
          <w:color w:themeColor="text1" w:val="000000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699"/>
        <w:gridCol w:w="3679"/>
      </w:tblGrid>
      <w:tr>
        <w:trPr>
          <w:tblHeader/>
        </w:trPr>
        <w:tc>
          <w:tcPr>
            <w:tcW w:type="dxa" w:w="5699"/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3679"/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699"/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79"/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699"/>
          </w:tcPr>
          <w:p w14:paraId="8A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8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3679"/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8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3679"/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9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3679"/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699"/>
          </w:tcPr>
          <w:p w14:paraId="93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3679"/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В.А. Назаренко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9F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A0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</w:p>
    <w:p w14:paraId="A1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 Брюховецкого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A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A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1843"/>
        <w:gridCol w:w="3260"/>
        <w:gridCol w:w="2268"/>
        <w:gridCol w:w="1700"/>
      </w:tblGrid>
      <w:tr>
        <w:trPr>
          <w:trHeight w:hRule="atLeast" w:val="26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A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B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 поддержание в актуальном состоян</w:t>
            </w:r>
            <w:r>
              <w:rPr>
                <w:rFonts w:ascii="Times New Roman" w:hAnsi="Times New Roman"/>
                <w:sz w:val="28"/>
              </w:rPr>
              <w:t>ии на официальном сайте в сети «Интернет»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</w:t>
            </w:r>
            <w:r>
              <w:rPr>
                <w:rFonts w:ascii="Times New Roman" w:hAnsi="Times New Roman"/>
                <w:sz w:val="28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правоприменительной практики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Новосельского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5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 консультаций.</w:t>
            </w:r>
          </w:p>
          <w:p w14:paraId="C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</w:t>
            </w:r>
            <w:r>
              <w:rPr>
                <w:rFonts w:ascii="Times New Roman" w:hAnsi="Times New Roman"/>
                <w:sz w:val="28"/>
              </w:rPr>
              <w:t xml:space="preserve">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района,</w:t>
            </w:r>
          </w:p>
          <w:p w14:paraId="C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лавный специалист администрации Новосельского сельского поселения Брюховецкого </w:t>
            </w:r>
            <w:r>
              <w:rPr>
                <w:rFonts w:ascii="Times New Roman" w:hAnsi="Times New Roman"/>
                <w:sz w:val="28"/>
              </w:rPr>
              <w:t>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D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D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D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Брюховецкого района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05.12.2024 № 60-р</w:t>
      </w:r>
    </w:p>
    <w:p w14:paraId="D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D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ценностям при осуществлении </w:t>
      </w:r>
      <w:r>
        <w:rPr>
          <w:rFonts w:ascii="Times New Roman" w:hAnsi="Times New Roman"/>
          <w:sz w:val="28"/>
        </w:rPr>
        <w:t>муниципального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на автомобильном транспорте,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sz w:val="28"/>
        </w:rPr>
        <w:t>транспорте</w:t>
      </w:r>
      <w:r>
        <w:rPr>
          <w:rFonts w:ascii="Times New Roman" w:hAnsi="Times New Roman"/>
          <w:sz w:val="28"/>
        </w:rPr>
        <w:t xml:space="preserve"> и</w:t>
      </w:r>
    </w:p>
    <w:p w14:paraId="E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дорожном хозяйстве в границах населенных</w:t>
      </w:r>
    </w:p>
    <w:p w14:paraId="E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пунктов Новосельского сельского поселения </w:t>
      </w:r>
    </w:p>
    <w:p w14:paraId="E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 на 2025</w:t>
      </w:r>
      <w:r>
        <w:rPr>
          <w:rFonts w:ascii="Times New Roman" w:hAnsi="Times New Roman"/>
          <w:sz w:val="28"/>
        </w:rPr>
        <w:t xml:space="preserve"> год»</w:t>
      </w:r>
    </w:p>
    <w:p w14:paraId="E6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49"/>
        <w:gridCol w:w="425"/>
        <w:gridCol w:w="2486"/>
      </w:tblGrid>
      <w:tr>
        <w:tc>
          <w:tcPr>
            <w:tcW w:type="dxa" w:w="7049"/>
          </w:tcPr>
          <w:p w14:paraId="EA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Главой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</w:p>
          <w:p w14:paraId="EB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EC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ED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EE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EF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  <w:vAlign w:val="cente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49"/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Брюховецкого района </w:t>
            </w:r>
          </w:p>
        </w:tc>
        <w:tc>
          <w:tcPr>
            <w:tcW w:type="dxa" w:w="425"/>
          </w:tcPr>
          <w:p w14:paraId="F7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8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</w:tcPr>
          <w:p w14:paraId="F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Н.Л. </w:t>
            </w:r>
            <w:r>
              <w:rPr>
                <w:rFonts w:ascii="Times New Roman" w:hAnsi="Times New Roman"/>
                <w:sz w:val="28"/>
              </w:rPr>
              <w:t>Брачкова</w:t>
            </w: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13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1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7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1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автомобильном транспорте,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городском наземном электрическом транспорте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дорожном хозяйстве в границах населенных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пунктов Новосельского сельского поселения Брюховецкого района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 </w:t>
      </w:r>
    </w:p>
    <w:p w14:paraId="1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Новосельского сельского поселения Брюховецкого района</w:t>
      </w:r>
    </w:p>
    <w:p w14:paraId="1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20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21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14:paraId="2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</w:t>
      </w:r>
      <w:r>
        <w:rPr>
          <w:rFonts w:ascii="Times New Roman" w:hAnsi="Times New Roman"/>
          <w:sz w:val="28"/>
        </w:rPr>
        <w:t xml:space="preserve"> Наталья Леонидовна</w:t>
      </w:r>
    </w:p>
    <w:p w14:paraId="3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1 47                       __________202</w:t>
      </w:r>
      <w:r>
        <w:rPr>
          <w:rFonts w:ascii="Times New Roman" w:hAnsi="Times New Roman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</w:t>
      </w:r>
    </w:p>
    <w:p w14:paraId="37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9_ch"/>
    <w:link w:val="Style_16"/>
    <w:rPr>
      <w:sz w:val="20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alloon Text"/>
    <w:basedOn w:val="Style_9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9"/>
    <w:next w:val="Style_9"/>
    <w:link w:val="Style_2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1_ch" w:type="character">
    <w:name w:val="heading 1"/>
    <w:basedOn w:val="Style_9_ch"/>
    <w:link w:val="Style_21"/>
    <w:rPr>
      <w:rFonts w:ascii="Times New Roman" w:hAnsi="Times New Roman"/>
      <w:b w:val="1"/>
      <w:sz w:val="28"/>
    </w:rPr>
  </w:style>
  <w:style w:styleId="Style_8" w:type="paragraph">
    <w:name w:val="Hyperlink"/>
    <w:basedOn w:val="Style_11"/>
    <w:link w:val="Style_8_ch"/>
    <w:rPr>
      <w:color w:themeColor="hyperlink" w:val="0000FF"/>
      <w:u w:val="single"/>
    </w:rPr>
  </w:style>
  <w:style w:styleId="Style_8_ch" w:type="character">
    <w:name w:val="Hyperlink"/>
    <w:basedOn w:val="Style_11_ch"/>
    <w:link w:val="Style_8"/>
    <w:rPr>
      <w:color w:themeColor="hyperlink" w:val="0000FF"/>
      <w:u w:val="single"/>
    </w:rPr>
  </w:style>
  <w:style w:styleId="Style_22" w:type="paragraph">
    <w:name w:val="Footnote"/>
    <w:basedOn w:val="Style_9"/>
    <w:link w:val="Style_22_ch"/>
    <w:pPr>
      <w:spacing w:after="0" w:line="240" w:lineRule="auto"/>
      <w:ind/>
    </w:pPr>
    <w:rPr>
      <w:sz w:val="20"/>
    </w:rPr>
  </w:style>
  <w:style w:styleId="Style_22_ch" w:type="character">
    <w:name w:val="Footnote"/>
    <w:basedOn w:val="Style_9_ch"/>
    <w:link w:val="Style_22"/>
    <w:rPr>
      <w:sz w:val="20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Абзац_пост"/>
    <w:basedOn w:val="Style_9"/>
    <w:link w:val="Style_25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25_ch" w:type="character">
    <w:name w:val="Абзац_пост"/>
    <w:basedOn w:val="Style_9_ch"/>
    <w:link w:val="Style_25"/>
    <w:rPr>
      <w:rFonts w:ascii="Times New Roman" w:hAnsi="Times New Roman"/>
      <w:sz w:val="26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27" w:type="paragraph">
    <w:name w:val="footer"/>
    <w:basedOn w:val="Style_9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9_ch"/>
    <w:link w:val="Style_27"/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note reference"/>
    <w:basedOn w:val="Style_11"/>
    <w:link w:val="Style_29_ch"/>
    <w:rPr>
      <w:vertAlign w:val="superscript"/>
    </w:rPr>
  </w:style>
  <w:style w:styleId="Style_29_ch" w:type="character">
    <w:name w:val="footnote reference"/>
    <w:basedOn w:val="Style_11_ch"/>
    <w:link w:val="Style_29"/>
    <w:rPr>
      <w:vertAlign w:val="superscript"/>
    </w:rPr>
  </w:style>
  <w:style w:styleId="Style_30" w:type="paragraph">
    <w:name w:val="FollowedHyperlink"/>
    <w:basedOn w:val="Style_11"/>
    <w:link w:val="Style_30_ch"/>
    <w:rPr>
      <w:color w:themeColor="followedHyperlink" w:val="800080"/>
      <w:u w:val="single"/>
    </w:rPr>
  </w:style>
  <w:style w:styleId="Style_30_ch" w:type="character">
    <w:name w:val="FollowedHyperlink"/>
    <w:basedOn w:val="Style_11_ch"/>
    <w:link w:val="Style_30"/>
    <w:rPr>
      <w:color w:themeColor="followedHyperlink" w:val="800080"/>
      <w:u w:val="single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2024-12-09T07:47:46Z</dcterms:modified>
</cp:coreProperties>
</file>