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529C" w14:textId="4A7F4585" w:rsidR="00B233B0" w:rsidRPr="00E5673B" w:rsidRDefault="00B233B0" w:rsidP="00B233B0">
      <w:pPr>
        <w:jc w:val="center"/>
        <w:rPr>
          <w:rFonts w:ascii="Times New Roman" w:hAnsi="Times New Roman"/>
          <w:sz w:val="28"/>
          <w:szCs w:val="28"/>
        </w:rPr>
      </w:pPr>
      <w:r w:rsidRPr="00E5673B">
        <w:rPr>
          <w:rFonts w:ascii="Times New Roman" w:hAnsi="Times New Roman"/>
          <w:sz w:val="28"/>
          <w:szCs w:val="28"/>
        </w:rPr>
        <w:t>Верховным Судом Р</w:t>
      </w:r>
      <w:r w:rsidR="005C7DE1">
        <w:rPr>
          <w:rFonts w:ascii="Times New Roman" w:hAnsi="Times New Roman"/>
          <w:sz w:val="28"/>
          <w:szCs w:val="28"/>
        </w:rPr>
        <w:t xml:space="preserve">оссийской </w:t>
      </w:r>
      <w:r w:rsidRPr="00E5673B">
        <w:rPr>
          <w:rFonts w:ascii="Times New Roman" w:hAnsi="Times New Roman"/>
          <w:sz w:val="28"/>
          <w:szCs w:val="28"/>
        </w:rPr>
        <w:t>Ф</w:t>
      </w:r>
      <w:r w:rsidR="005C7DE1">
        <w:rPr>
          <w:rFonts w:ascii="Times New Roman" w:hAnsi="Times New Roman"/>
          <w:sz w:val="28"/>
          <w:szCs w:val="28"/>
        </w:rPr>
        <w:t>едерации</w:t>
      </w:r>
      <w:r w:rsidRPr="00E5673B">
        <w:rPr>
          <w:rFonts w:ascii="Times New Roman" w:hAnsi="Times New Roman"/>
          <w:sz w:val="28"/>
          <w:szCs w:val="28"/>
        </w:rPr>
        <w:t xml:space="preserve"> скорректированы некоторые вопросы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и приказном производствах</w:t>
      </w:r>
    </w:p>
    <w:p w14:paraId="0F5EDBAE" w14:textId="510998B2" w:rsidR="00B233B0" w:rsidRPr="00E5673B" w:rsidRDefault="00B233B0" w:rsidP="00F83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73B">
        <w:rPr>
          <w:rFonts w:ascii="Times New Roman" w:hAnsi="Times New Roman"/>
          <w:sz w:val="28"/>
          <w:szCs w:val="28"/>
        </w:rPr>
        <w:t xml:space="preserve">Постановлениями Пленума Верховного Суда Российской Федерации от 05.04.2022 №1 и №2 внесены изменения в постановления Пленума Верховного Суда Российской Федерации от 27.12.2016 </w:t>
      </w:r>
      <w:r w:rsidR="00E5673B">
        <w:rPr>
          <w:rFonts w:ascii="Times New Roman" w:hAnsi="Times New Roman"/>
          <w:sz w:val="28"/>
          <w:szCs w:val="28"/>
        </w:rPr>
        <w:t>№</w:t>
      </w:r>
      <w:r w:rsidRPr="00E5673B">
        <w:rPr>
          <w:rFonts w:ascii="Times New Roman" w:hAnsi="Times New Roman"/>
          <w:sz w:val="28"/>
          <w:szCs w:val="28"/>
        </w:rPr>
        <w:t xml:space="preserve"> 62 и от 18.04.2017 № 10. Учтены изменения, внесенные Федеральным законом от 28.11.2018 </w:t>
      </w:r>
      <w:r w:rsidR="00F83CCA">
        <w:rPr>
          <w:rFonts w:ascii="Times New Roman" w:hAnsi="Times New Roman"/>
          <w:sz w:val="28"/>
          <w:szCs w:val="28"/>
        </w:rPr>
        <w:t>№</w:t>
      </w:r>
      <w:r w:rsidRPr="00E5673B">
        <w:rPr>
          <w:rFonts w:ascii="Times New Roman" w:hAnsi="Times New Roman"/>
          <w:sz w:val="28"/>
          <w:szCs w:val="28"/>
        </w:rPr>
        <w:t xml:space="preserve"> 451-ФЗ.</w:t>
      </w:r>
    </w:p>
    <w:p w14:paraId="451E4DBF" w14:textId="51F1FE1A" w:rsidR="00B233B0" w:rsidRPr="00E5673B" w:rsidRDefault="00B233B0" w:rsidP="00F83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73B">
        <w:rPr>
          <w:rFonts w:ascii="Times New Roman" w:hAnsi="Times New Roman"/>
          <w:sz w:val="28"/>
          <w:szCs w:val="28"/>
        </w:rPr>
        <w:t xml:space="preserve">В частности, уточнены категории дел, которые нельзя рассматривать в порядке упрощенного производства. </w:t>
      </w:r>
      <w:r w:rsidR="00F83CCA">
        <w:rPr>
          <w:rFonts w:ascii="Times New Roman" w:hAnsi="Times New Roman"/>
          <w:sz w:val="28"/>
          <w:szCs w:val="28"/>
        </w:rPr>
        <w:t>К примеру, не</w:t>
      </w:r>
      <w:r w:rsidRPr="00E5673B">
        <w:rPr>
          <w:rFonts w:ascii="Times New Roman" w:hAnsi="Times New Roman"/>
          <w:sz w:val="28"/>
          <w:szCs w:val="28"/>
        </w:rPr>
        <w:t xml:space="preserve"> подлежат рассмотрению в таком порядке дела, связанные с государственной тайной; дела по спорам, затрагивающим права детей, за исключением споров о взыскании алиментов; дела о возмещении вреда, причиненного жизни или здоровью; дела по корпоративным спорам; дела, связанные с обращением взыскания на средства бюджетов бюджетной системы Российской Федерации; дела об оспаривании решений и действий (бездействия) должностного лица службы судебных приставов; дела о несостоятельности (банкротстве); дела о защите прав и законных интересов группы лиц; дела, относящиеся к подсудности Суда по интеллектуальным правам в качестве суда первой инстанции (часть третья статьи 232.2 ГПК РФ, часть 4 статьи 227 АПК РФ), даже если стороны согласовали рассмотрение дела по правилам упрощенного производства.</w:t>
      </w:r>
    </w:p>
    <w:p w14:paraId="36996052" w14:textId="77777777" w:rsidR="00B233B0" w:rsidRPr="00E5673B" w:rsidRDefault="00B233B0" w:rsidP="00F83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73B">
        <w:rPr>
          <w:rFonts w:ascii="Times New Roman" w:hAnsi="Times New Roman"/>
          <w:sz w:val="28"/>
          <w:szCs w:val="28"/>
        </w:rPr>
        <w:t>Также, уточняется, что кассационная жалоба на судебный приказ, вынесенный мировым судьей, арбитражным судом, подается в кассационный суд общей юрисдикции, арбитражный суд кассационной инстанции, полномочный ее рассматривать, через мирового судью, арбитражный суд, вынесших судебный приказ.</w:t>
      </w:r>
    </w:p>
    <w:p w14:paraId="3510EBA7" w14:textId="77777777" w:rsidR="00B233B0" w:rsidRPr="00E5673B" w:rsidRDefault="00B233B0" w:rsidP="00F83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73B">
        <w:rPr>
          <w:rFonts w:ascii="Times New Roman" w:hAnsi="Times New Roman"/>
          <w:sz w:val="28"/>
          <w:szCs w:val="28"/>
        </w:rPr>
        <w:t>Нарушение установленного порядка подачи кассационной жалобы на судебный приказ не является основанием для возвращения кассационной жалобы. В этом случае судья кассационного суда общей юрисдикции, арбитражного суда кассационной инстанции в целях выявления оснований для пересмотра в порядке кассационного производства судебного приказа вправе истребовать дело у мирового судьи, из арбитражного суда, принявших оспариваемый судебный приказ.</w:t>
      </w:r>
    </w:p>
    <w:p w14:paraId="652D328B" w14:textId="7C060703" w:rsidR="00B233B0" w:rsidRDefault="00B233B0" w:rsidP="00F83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73B">
        <w:rPr>
          <w:rFonts w:ascii="Times New Roman" w:hAnsi="Times New Roman"/>
          <w:sz w:val="28"/>
          <w:szCs w:val="28"/>
        </w:rPr>
        <w:t>Срок хранения почтовой корреспонденции в целях исчисления срока для заявления должником возражений относительно исполнения судебного приказа исчисляется со следующего рабочего дня после дня поступления судебного почтового отправления в место вручения - отделение почтовой связи места нахождения (жительства) должника.</w:t>
      </w:r>
    </w:p>
    <w:p w14:paraId="0E47EC9D" w14:textId="7F258914" w:rsidR="005C7DE1" w:rsidRDefault="005C7DE1" w:rsidP="00BF1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08B57B" w14:textId="3CBB80DB" w:rsidR="00BF10C6" w:rsidRDefault="00BF10C6" w:rsidP="00BF1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прокурор гражданско-судебного отдела</w:t>
      </w:r>
    </w:p>
    <w:p w14:paraId="004B1EBD" w14:textId="753B77E6" w:rsidR="00BF10C6" w:rsidRDefault="00BF10C6" w:rsidP="00BF1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прокуратуры Краснодарского края                                              О.Н. Савушкина</w:t>
      </w:r>
    </w:p>
    <w:p w14:paraId="3B26D66F" w14:textId="0F9AD93C" w:rsidR="005C7DE1" w:rsidRDefault="005C7DE1" w:rsidP="00F83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345160" w14:textId="77777777" w:rsidR="00BF10C6" w:rsidRDefault="00BF10C6" w:rsidP="005C7D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F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A7"/>
    <w:rsid w:val="00146380"/>
    <w:rsid w:val="002334A7"/>
    <w:rsid w:val="005C7DE1"/>
    <w:rsid w:val="00755451"/>
    <w:rsid w:val="00B233B0"/>
    <w:rsid w:val="00BF10C6"/>
    <w:rsid w:val="00D01C8C"/>
    <w:rsid w:val="00E5673B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Александра Романовна</dc:creator>
  <cp:lastModifiedBy>ArmMun</cp:lastModifiedBy>
  <cp:revision>3</cp:revision>
  <dcterms:created xsi:type="dcterms:W3CDTF">2022-04-21T05:26:00Z</dcterms:created>
  <dcterms:modified xsi:type="dcterms:W3CDTF">2022-04-21T05:28:00Z</dcterms:modified>
</cp:coreProperties>
</file>