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B78" w:rsidRPr="00F4776E" w:rsidRDefault="00475B2B" w:rsidP="00F4776E">
      <w:pPr>
        <w:pStyle w:val="22"/>
        <w:shd w:val="clear" w:color="auto" w:fill="auto"/>
        <w:ind w:firstLine="1134"/>
        <w:rPr>
          <w:b/>
        </w:rPr>
      </w:pPr>
      <w:bookmarkStart w:id="0" w:name="_GoBack"/>
      <w:r w:rsidRPr="00F4776E">
        <w:rPr>
          <w:b/>
        </w:rPr>
        <w:t xml:space="preserve">В связи с анализом происшествий при использовании газа в быту и приближение отопительного сезона, </w:t>
      </w:r>
      <w:r w:rsidR="00154B78" w:rsidRPr="00F4776E">
        <w:rPr>
          <w:b/>
        </w:rPr>
        <w:t>информируем:</w:t>
      </w:r>
    </w:p>
    <w:p w:rsidR="00F4776E" w:rsidRDefault="00154B78" w:rsidP="00F4776E">
      <w:pPr>
        <w:pStyle w:val="22"/>
        <w:shd w:val="clear" w:color="auto" w:fill="auto"/>
        <w:ind w:firstLine="1134"/>
      </w:pPr>
      <w:r>
        <w:t xml:space="preserve">О </w:t>
      </w:r>
      <w:r w:rsidR="00475B2B" w:rsidRPr="00154B78">
        <w:t xml:space="preserve">необходимости проверки тяги в процессе эксплуатации дымовых и вентиляционных каналов не реже 3 раза в год (в период с августа по сентябрь, с декабря по февраль, с марта по май), в том числе при изменении температурного режима. В случае наличия фактов, предусмотренных подпунктами: </w:t>
      </w:r>
    </w:p>
    <w:p w:rsidR="00F4776E" w:rsidRDefault="00475B2B" w:rsidP="00F4776E">
      <w:pPr>
        <w:pStyle w:val="22"/>
        <w:shd w:val="clear" w:color="auto" w:fill="auto"/>
        <w:ind w:firstLine="1134"/>
      </w:pPr>
      <w:r w:rsidRPr="00154B78">
        <w:t>«а</w:t>
      </w:r>
      <w:r w:rsidR="00154B78">
        <w:t>» - величины разрежения в ды</w:t>
      </w:r>
      <w:r w:rsidRPr="00154B78">
        <w:t xml:space="preserve">мовом канале, присоединенном к газоиспользующему оборудованию, менее нормативной, что подтверждается актом обследования, </w:t>
      </w:r>
      <w:r w:rsidR="00154B78">
        <w:t>указанным в пункте 12(1) Правил </w:t>
      </w:r>
      <w:r w:rsidRPr="00154B78">
        <w:t xml:space="preserve">410, и (или) неоднократное прекращение подачи газа на газоиспользующее оборудование по причине срабатывания автоматических устройств, контролирующих состояние отсутствия (обратной тяги) и </w:t>
      </w:r>
    </w:p>
    <w:p w:rsidR="00DD735D" w:rsidRPr="00154B78" w:rsidRDefault="00475B2B" w:rsidP="00F4776E">
      <w:pPr>
        <w:pStyle w:val="22"/>
        <w:shd w:val="clear" w:color="auto" w:fill="auto"/>
        <w:ind w:firstLine="1134"/>
      </w:pPr>
      <w:proofErr w:type="gramStart"/>
      <w:r w:rsidRPr="00154B78">
        <w:t>«б» - величины воздухообмена в помещении, с установленным газоиспользующим оборудованием при закрытых окнах и дверях, менее нормативной (проектной) величины, приведенной к погодным условиям на момент определения, что подтверждается актом обследования, указанным в</w:t>
      </w:r>
      <w:r w:rsidR="00154B78">
        <w:t xml:space="preserve"> пункте 12(1) правил 410 пункта </w:t>
      </w:r>
      <w:r w:rsidRPr="00154B78">
        <w:t xml:space="preserve">77, организация, осуществляющая проверку, обязана незамедлительно уведомить о наличии угрозы заказчика, </w:t>
      </w:r>
      <w:r w:rsidR="00154B78">
        <w:t>АО </w:t>
      </w:r>
      <w:r w:rsidRPr="00154B78">
        <w:t>«Газпром газораспределение Краснодар» и ГЖИ;</w:t>
      </w:r>
      <w:proofErr w:type="gramEnd"/>
    </w:p>
    <w:p w:rsidR="002A45B3" w:rsidRDefault="00154B78" w:rsidP="00F4776E">
      <w:pPr>
        <w:pStyle w:val="22"/>
        <w:shd w:val="clear" w:color="auto" w:fill="auto"/>
        <w:tabs>
          <w:tab w:val="left" w:pos="977"/>
        </w:tabs>
        <w:ind w:firstLine="1134"/>
      </w:pPr>
      <w:r>
        <w:t xml:space="preserve">В </w:t>
      </w:r>
      <w:r w:rsidR="00475B2B" w:rsidRPr="00154B78">
        <w:t>случае необходимости замены внутридомовог</w:t>
      </w:r>
      <w:proofErr w:type="gramStart"/>
      <w:r w:rsidR="00475B2B" w:rsidRPr="00154B78">
        <w:t>о(</w:t>
      </w:r>
      <w:proofErr w:type="gramEnd"/>
      <w:r w:rsidR="00475B2B" w:rsidRPr="00154B78">
        <w:t>внутриквартирного)</w:t>
      </w:r>
      <w:r>
        <w:t xml:space="preserve"> </w:t>
      </w:r>
      <w:r w:rsidR="00475B2B" w:rsidRPr="00154B78">
        <w:t xml:space="preserve">газоиспользующего оборудования, необходимо привлекать для данных работ </w:t>
      </w:r>
      <w:r>
        <w:t xml:space="preserve">специализированную организацию. </w:t>
      </w:r>
      <w:r w:rsidR="00475B2B" w:rsidRPr="00154B78">
        <w:t>Самовольное (несанкционированное)</w:t>
      </w:r>
      <w:r>
        <w:t xml:space="preserve"> </w:t>
      </w:r>
      <w:r w:rsidR="00475B2B" w:rsidRPr="00154B78">
        <w:t xml:space="preserve">подключение, то есть осуществление без привлечения исполнителя (специализированной организации) и (или) без соблюдения требований, </w:t>
      </w:r>
      <w:r>
        <w:t xml:space="preserve">установленных законодательством Российской </w:t>
      </w:r>
      <w:r w:rsidR="00475B2B" w:rsidRPr="00154B78">
        <w:t>Федерации, являются</w:t>
      </w:r>
      <w:r>
        <w:t xml:space="preserve"> </w:t>
      </w:r>
      <w:r w:rsidR="00475B2B" w:rsidRPr="00154B78">
        <w:t>основанием для приостановлен</w:t>
      </w:r>
      <w:r>
        <w:t xml:space="preserve">ия подачи газа, </w:t>
      </w:r>
      <w:proofErr w:type="gramStart"/>
      <w:r>
        <w:t>согласно пункта</w:t>
      </w:r>
      <w:proofErr w:type="gramEnd"/>
      <w:r>
        <w:t> </w:t>
      </w:r>
      <w:r w:rsidR="00475B2B" w:rsidRPr="00154B78">
        <w:t xml:space="preserve">77 Правил пользования газом в части обеспечения безопасности при использовании и </w:t>
      </w:r>
      <w:proofErr w:type="gramStart"/>
      <w:r w:rsidR="00475B2B" w:rsidRPr="00154B78">
        <w:t>содержании</w:t>
      </w:r>
      <w:proofErr w:type="gramEnd"/>
      <w:r w:rsidR="00475B2B" w:rsidRPr="00154B78">
        <w:t xml:space="preserve"> внутридомового и внутриквартирного газового оборудования при предоставлении коммунальной услуги по газоснабжению, утвержденного постановлением Правительства Российской федер</w:t>
      </w:r>
      <w:r>
        <w:t>ации от 14 мая 2013 г № 410(далее «Правила № </w:t>
      </w:r>
      <w:r w:rsidR="00475B2B" w:rsidRPr="00154B78">
        <w:t>410);</w:t>
      </w:r>
    </w:p>
    <w:p w:rsidR="00DD735D" w:rsidRPr="00154B78" w:rsidRDefault="00154B78" w:rsidP="00F4776E">
      <w:pPr>
        <w:pStyle w:val="22"/>
        <w:shd w:val="clear" w:color="auto" w:fill="auto"/>
        <w:tabs>
          <w:tab w:val="left" w:pos="977"/>
        </w:tabs>
        <w:ind w:firstLine="1134"/>
      </w:pPr>
      <w:r>
        <w:t>О важности уведомления АО </w:t>
      </w:r>
      <w:r w:rsidR="00475B2B" w:rsidRPr="00154B78">
        <w:t>«Газпром газораспределение Краснодар»</w:t>
      </w:r>
      <w:r>
        <w:t xml:space="preserve"> </w:t>
      </w:r>
      <w:r w:rsidR="00475B2B" w:rsidRPr="00154B78">
        <w:t>филиал № 16 в случае перехода права собственности между предыдущими и последующими владельцами жилых помещений. Необходимо предыдущим собственникам жилых помещений расторгнуть договор на техническое обслуживание и ремонт внутридомовог</w:t>
      </w:r>
      <w:proofErr w:type="gramStart"/>
      <w:r w:rsidR="00475B2B" w:rsidRPr="00154B78">
        <w:t>о(</w:t>
      </w:r>
      <w:proofErr w:type="gramEnd"/>
      <w:r w:rsidR="00475B2B" w:rsidRPr="00154B78">
        <w:t>внутриквартирного) газового оборудования, а последующим владельцам заключить догово</w:t>
      </w:r>
      <w:r>
        <w:t xml:space="preserve">р на техническое обслуживание и </w:t>
      </w:r>
      <w:r w:rsidR="00475B2B" w:rsidRPr="00154B78">
        <w:t>ремонт внутридомового</w:t>
      </w:r>
      <w:r w:rsidRPr="00154B78">
        <w:t xml:space="preserve"> </w:t>
      </w:r>
      <w:r w:rsidR="00475B2B" w:rsidRPr="00154B78">
        <w:t>(внутриквартирного)</w:t>
      </w:r>
      <w:r w:rsidR="00F4776E" w:rsidRPr="00154B78">
        <w:t xml:space="preserve"> </w:t>
      </w:r>
      <w:r w:rsidR="00475B2B" w:rsidRPr="00154B78">
        <w:t>газового</w:t>
      </w:r>
      <w:r>
        <w:t xml:space="preserve"> </w:t>
      </w:r>
      <w:r w:rsidR="00475B2B" w:rsidRPr="00154B78">
        <w:t>оборудования, а также пройти инструктаж по безопасному использованию газа в быту;</w:t>
      </w:r>
    </w:p>
    <w:p w:rsidR="00DD735D" w:rsidRPr="00154B78" w:rsidRDefault="00154B78" w:rsidP="00F4776E">
      <w:pPr>
        <w:pStyle w:val="22"/>
        <w:shd w:val="clear" w:color="auto" w:fill="auto"/>
        <w:tabs>
          <w:tab w:val="left" w:pos="977"/>
        </w:tabs>
        <w:ind w:firstLine="1134"/>
      </w:pPr>
      <w:proofErr w:type="gramStart"/>
      <w:r>
        <w:t>С</w:t>
      </w:r>
      <w:r w:rsidR="00475B2B" w:rsidRPr="00154B78">
        <w:t>огласно п.</w:t>
      </w:r>
      <w:r>
        <w:t> </w:t>
      </w:r>
      <w:r w:rsidR="00475B2B" w:rsidRPr="00154B78">
        <w:t>43 «Правил №</w:t>
      </w:r>
      <w:r w:rsidR="00F4776E">
        <w:t> </w:t>
      </w:r>
      <w:r w:rsidR="00475B2B" w:rsidRPr="00154B78">
        <w:t>410» заказчик обязан осуществлять ежегодное</w:t>
      </w:r>
      <w:r>
        <w:t xml:space="preserve"> </w:t>
      </w:r>
      <w:r w:rsidR="00475B2B" w:rsidRPr="00154B78">
        <w:t>техническое обслуживание внутридомового и (или) внутриквартирного газового оборудования с учетом минимального перечня услуг (работ) по техническому обслуживанию и ремонту внутрид</w:t>
      </w:r>
      <w:r>
        <w:t xml:space="preserve">омового газового оборудовании в </w:t>
      </w:r>
      <w:r w:rsidR="00475B2B" w:rsidRPr="00154B78">
        <w:t>многоквартирном доме,</w:t>
      </w:r>
      <w:r w:rsidRPr="00154B78">
        <w:t xml:space="preserve"> </w:t>
      </w:r>
      <w:r w:rsidR="00475B2B" w:rsidRPr="00154B78">
        <w:t>внутриквартирного</w:t>
      </w:r>
      <w:r>
        <w:t xml:space="preserve"> </w:t>
      </w:r>
      <w:r w:rsidR="00475B2B" w:rsidRPr="00154B78">
        <w:t>газового</w:t>
      </w:r>
      <w:r>
        <w:t xml:space="preserve"> оборудования в </w:t>
      </w:r>
      <w:r w:rsidR="00475B2B" w:rsidRPr="00154B78">
        <w:t>многоквартирном доме</w:t>
      </w:r>
      <w:r>
        <w:t xml:space="preserve"> </w:t>
      </w:r>
      <w:r w:rsidR="00475B2B" w:rsidRPr="00154B78">
        <w:t>и внутридомового</w:t>
      </w:r>
      <w:r>
        <w:t xml:space="preserve"> </w:t>
      </w:r>
      <w:r w:rsidR="00475B2B" w:rsidRPr="00154B78">
        <w:t>газового</w:t>
      </w:r>
      <w:r>
        <w:t xml:space="preserve"> </w:t>
      </w:r>
      <w:r w:rsidR="00475B2B" w:rsidRPr="00154B78">
        <w:t>оборудования в жилом доме, предусмотренного п</w:t>
      </w:r>
      <w:r w:rsidR="00475B2B" w:rsidRPr="00154B78">
        <w:rPr>
          <w:rStyle w:val="23"/>
        </w:rPr>
        <w:t>риложением</w:t>
      </w:r>
      <w:r w:rsidR="00475B2B" w:rsidRPr="00154B78">
        <w:t xml:space="preserve"> к настоящим </w:t>
      </w:r>
      <w:r w:rsidR="00475B2B" w:rsidRPr="00154B78">
        <w:lastRenderedPageBreak/>
        <w:t>Правилам.</w:t>
      </w:r>
      <w:proofErr w:type="gramEnd"/>
      <w:r w:rsidR="00475B2B" w:rsidRPr="00154B78">
        <w:t xml:space="preserve"> </w:t>
      </w:r>
      <w:proofErr w:type="gramStart"/>
      <w:r w:rsidR="00475B2B" w:rsidRPr="00154B78">
        <w:t xml:space="preserve">При этом первое техническое обслуживание должно быть проведено </w:t>
      </w:r>
      <w:r w:rsidR="00475B2B" w:rsidRPr="00154B78">
        <w:rPr>
          <w:rStyle w:val="24"/>
        </w:rPr>
        <w:t>в течение 12 месяцев с даты заключения договора</w:t>
      </w:r>
      <w:r w:rsidR="00475B2B" w:rsidRPr="00154B78">
        <w:rPr>
          <w:rStyle w:val="25"/>
        </w:rPr>
        <w:t xml:space="preserve"> </w:t>
      </w:r>
      <w:r w:rsidR="00475B2B" w:rsidRPr="00154B78">
        <w:t xml:space="preserve">о техническом обслуживании и ремонте внутридомового газового оборудования в многоквартирном доме,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(домовладении), </w:t>
      </w:r>
      <w:r w:rsidR="00475B2B" w:rsidRPr="00154B78">
        <w:rPr>
          <w:rStyle w:val="24"/>
        </w:rPr>
        <w:t>далее - 1 раз в течение 12 месяцев с даты последнего технического</w:t>
      </w:r>
      <w:proofErr w:type="gramEnd"/>
      <w:r w:rsidR="00475B2B" w:rsidRPr="00154B78">
        <w:rPr>
          <w:rStyle w:val="24"/>
        </w:rPr>
        <w:t xml:space="preserve"> обслуживания;</w:t>
      </w:r>
    </w:p>
    <w:p w:rsidR="00DD735D" w:rsidRPr="00154B78" w:rsidRDefault="00475B2B" w:rsidP="00F4776E">
      <w:pPr>
        <w:pStyle w:val="40"/>
        <w:shd w:val="clear" w:color="auto" w:fill="auto"/>
        <w:ind w:firstLine="1134"/>
        <w:jc w:val="both"/>
      </w:pPr>
      <w:r w:rsidRPr="00154B78">
        <w:t>Особое внимание необходимо уделять проверке работоспособности устройств, позволяющих автоматически отключать подачу газа при отклонении контролируемых параметров за допустимые пределы, в случае неисправности автоматики безопасности, необходимо незамедлительно обратиться в специализированную организацию.</w:t>
      </w:r>
      <w:bookmarkEnd w:id="0"/>
    </w:p>
    <w:sectPr w:rsidR="00DD735D" w:rsidRPr="00154B78">
      <w:type w:val="continuous"/>
      <w:pgSz w:w="11909" w:h="16840"/>
      <w:pgMar w:top="1136" w:right="873" w:bottom="363" w:left="13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87A" w:rsidRDefault="007C687A">
      <w:r>
        <w:separator/>
      </w:r>
    </w:p>
  </w:endnote>
  <w:endnote w:type="continuationSeparator" w:id="0">
    <w:p w:rsidR="007C687A" w:rsidRDefault="007C6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87A" w:rsidRDefault="007C687A"/>
  </w:footnote>
  <w:footnote w:type="continuationSeparator" w:id="0">
    <w:p w:rsidR="007C687A" w:rsidRDefault="007C687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61D50"/>
    <w:multiLevelType w:val="multilevel"/>
    <w:tmpl w:val="61D0E8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5D"/>
    <w:rsid w:val="00154B78"/>
    <w:rsid w:val="002A45B3"/>
    <w:rsid w:val="00475B2B"/>
    <w:rsid w:val="007C687A"/>
    <w:rsid w:val="009047F2"/>
    <w:rsid w:val="00AE4A48"/>
    <w:rsid w:val="00CC5E61"/>
    <w:rsid w:val="00DD735D"/>
    <w:rsid w:val="00F4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Pr>
      <w:rFonts w:ascii="Tahoma" w:eastAsia="Tahoma" w:hAnsi="Tahoma" w:cs="Tahoma"/>
      <w:b/>
      <w:bCs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3">
    <w:name w:val="Основной текст (3)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">
    <w:name w:val="Заголовок №1_"/>
    <w:basedOn w:val="a0"/>
    <w:link w:val="10"/>
    <w:rPr>
      <w:rFonts w:ascii="Impact" w:eastAsia="Impact" w:hAnsi="Impact" w:cs="Impact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0">
    <w:name w:val="Основной текст (3)_"/>
    <w:basedOn w:val="a0"/>
    <w:link w:val="31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2">
    <w:name w:val="Основной текст (3)"/>
    <w:basedOn w:val="3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1">
    <w:name w:val="Основной текст (4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4pt">
    <w:name w:val="Основной текст (10) + 4 pt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Полужирный;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69" w:lineRule="exact"/>
      <w:jc w:val="center"/>
    </w:pPr>
    <w:rPr>
      <w:rFonts w:ascii="Tahoma" w:eastAsia="Tahoma" w:hAnsi="Tahoma" w:cs="Tahoma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69" w:lineRule="exact"/>
      <w:jc w:val="center"/>
    </w:pPr>
    <w:rPr>
      <w:rFonts w:ascii="Tahoma" w:eastAsia="Tahoma" w:hAnsi="Tahoma" w:cs="Tahoma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center"/>
    </w:pPr>
    <w:rPr>
      <w:rFonts w:ascii="Tahoma" w:eastAsia="Tahoma" w:hAnsi="Tahoma" w:cs="Tahoma"/>
      <w:b/>
      <w:bCs/>
      <w:spacing w:val="20"/>
      <w:sz w:val="28"/>
      <w:szCs w:val="28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163" w:lineRule="exact"/>
      <w:jc w:val="center"/>
    </w:pPr>
    <w:rPr>
      <w:rFonts w:ascii="Tahoma" w:eastAsia="Tahoma" w:hAnsi="Tahoma" w:cs="Tahoma"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firstLine="3180"/>
      <w:outlineLvl w:val="0"/>
    </w:pPr>
    <w:rPr>
      <w:rFonts w:ascii="Impact" w:eastAsia="Impact" w:hAnsi="Impact" w:cs="Impact"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163" w:lineRule="exact"/>
      <w:jc w:val="center"/>
    </w:pPr>
    <w:rPr>
      <w:rFonts w:ascii="Tahoma" w:eastAsia="Tahoma" w:hAnsi="Tahoma" w:cs="Tahoma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Pr>
      <w:rFonts w:ascii="Tahoma" w:eastAsia="Tahoma" w:hAnsi="Tahoma" w:cs="Tahoma"/>
      <w:b/>
      <w:bCs/>
      <w:i w:val="0"/>
      <w:iCs w:val="0"/>
      <w:smallCaps w:val="0"/>
      <w:strike w:val="0"/>
      <w:spacing w:val="20"/>
      <w:sz w:val="28"/>
      <w:szCs w:val="28"/>
      <w:u w:val="none"/>
    </w:rPr>
  </w:style>
  <w:style w:type="character" w:customStyle="1" w:styleId="3">
    <w:name w:val="Основной текст (3)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">
    <w:name w:val="Заголовок №1_"/>
    <w:basedOn w:val="a0"/>
    <w:link w:val="10"/>
    <w:rPr>
      <w:rFonts w:ascii="Impact" w:eastAsia="Impact" w:hAnsi="Impact" w:cs="Impact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0">
    <w:name w:val="Основной текст (3)_"/>
    <w:basedOn w:val="a0"/>
    <w:link w:val="31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2">
    <w:name w:val="Основной текст (3)"/>
    <w:basedOn w:val="3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41">
    <w:name w:val="Основной текст (4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4pt">
    <w:name w:val="Основной текст (10) + 4 pt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Полужирный;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69" w:lineRule="exact"/>
      <w:jc w:val="center"/>
    </w:pPr>
    <w:rPr>
      <w:rFonts w:ascii="Tahoma" w:eastAsia="Tahoma" w:hAnsi="Tahoma" w:cs="Tahoma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69" w:lineRule="exact"/>
      <w:jc w:val="center"/>
    </w:pPr>
    <w:rPr>
      <w:rFonts w:ascii="Tahoma" w:eastAsia="Tahoma" w:hAnsi="Tahoma" w:cs="Tahoma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center"/>
    </w:pPr>
    <w:rPr>
      <w:rFonts w:ascii="Tahoma" w:eastAsia="Tahoma" w:hAnsi="Tahoma" w:cs="Tahoma"/>
      <w:b/>
      <w:bCs/>
      <w:spacing w:val="20"/>
      <w:sz w:val="28"/>
      <w:szCs w:val="28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163" w:lineRule="exact"/>
      <w:jc w:val="center"/>
    </w:pPr>
    <w:rPr>
      <w:rFonts w:ascii="Tahoma" w:eastAsia="Tahoma" w:hAnsi="Tahoma" w:cs="Tahoma"/>
      <w:sz w:val="13"/>
      <w:szCs w:val="1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firstLine="3180"/>
      <w:outlineLvl w:val="0"/>
    </w:pPr>
    <w:rPr>
      <w:rFonts w:ascii="Impact" w:eastAsia="Impact" w:hAnsi="Impact" w:cs="Impact"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163" w:lineRule="exact"/>
      <w:jc w:val="center"/>
    </w:pPr>
    <w:rPr>
      <w:rFonts w:ascii="Tahoma" w:eastAsia="Tahoma" w:hAnsi="Tahoma" w:cs="Tahoma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 Е. Дьяченко</dc:creator>
  <cp:lastModifiedBy>Даниил Е. Дьяченко</cp:lastModifiedBy>
  <cp:revision>2</cp:revision>
  <dcterms:created xsi:type="dcterms:W3CDTF">2026-10-20T05:36:00Z</dcterms:created>
  <dcterms:modified xsi:type="dcterms:W3CDTF">2026-10-20T05:36:00Z</dcterms:modified>
</cp:coreProperties>
</file>