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04" w:rsidRPr="00826E04" w:rsidRDefault="00826E04" w:rsidP="00826E04">
      <w:pPr>
        <w:suppressAutoHyphens/>
        <w:spacing w:after="240" w:line="2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Выписка из акта № 6 </w:t>
      </w:r>
    </w:p>
    <w:p w:rsidR="00826E04" w:rsidRP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выборочной плановой проверки соблюдения требований </w:t>
      </w:r>
    </w:p>
    <w:p w:rsidR="00826E04" w:rsidRP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законодательства о контрактной системе в сфере закупок </w:t>
      </w:r>
    </w:p>
    <w:p w:rsidR="00826E04" w:rsidRP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товаров, работ, услуг для обеспечения муниципальных нужд </w:t>
      </w:r>
    </w:p>
    <w:p w:rsidR="00826E04" w:rsidRP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муниципального бюджетного </w:t>
      </w:r>
      <w:proofErr w:type="spellStart"/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>общеообразовательного</w:t>
      </w:r>
      <w:proofErr w:type="spellEnd"/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 </w:t>
      </w:r>
    </w:p>
    <w:p w:rsidR="00826E04" w:rsidRP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учреждения </w:t>
      </w:r>
      <w:proofErr w:type="gramStart"/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>средней</w:t>
      </w:r>
      <w:proofErr w:type="gramEnd"/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 общеобразовательной</w:t>
      </w:r>
    </w:p>
    <w:p w:rsidR="00826E04" w:rsidRP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школы № 1 имени В.С. Устинова ст. Брюховецкой </w:t>
      </w:r>
    </w:p>
    <w:p w:rsid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муниципального образования </w:t>
      </w:r>
      <w:proofErr w:type="spellStart"/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>Брюховецкий</w:t>
      </w:r>
      <w:proofErr w:type="spellEnd"/>
      <w:r w:rsidRPr="00826E04"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  <w:t xml:space="preserve"> район</w:t>
      </w:r>
    </w:p>
    <w:p w:rsidR="00826E04" w:rsidRDefault="00826E04" w:rsidP="00826E0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7"/>
          <w:lang w:eastAsia="ar-SA"/>
        </w:rPr>
      </w:pPr>
    </w:p>
    <w:p w:rsidR="00826E04" w:rsidRDefault="00826E04" w:rsidP="00826E04">
      <w:pPr>
        <w:spacing w:before="280" w:after="280" w:line="20" w:lineRule="atLeast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19.06.2025 г.                            </w:t>
      </w:r>
      <w:r w:rsidRPr="00826E04">
        <w:rPr>
          <w:rFonts w:ascii="Times New Roman" w:hAnsi="Times New Roman" w:cs="Times New Roman"/>
          <w:color w:val="000000"/>
          <w:sz w:val="24"/>
          <w:szCs w:val="28"/>
        </w:rPr>
        <w:t xml:space="preserve">      </w:t>
      </w:r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ст. Брюховецкая</w:t>
      </w:r>
    </w:p>
    <w:p w:rsidR="007F37CE" w:rsidRPr="00826E04" w:rsidRDefault="007F37CE" w:rsidP="00826E04">
      <w:pPr>
        <w:spacing w:before="280" w:after="280" w:line="20" w:lineRule="atLeast"/>
        <w:ind w:right="-1"/>
        <w:rPr>
          <w:rFonts w:ascii="Times New Roman" w:hAnsi="Times New Roman" w:cs="Times New Roman"/>
          <w:color w:val="000000"/>
          <w:sz w:val="28"/>
          <w:szCs w:val="28"/>
        </w:rPr>
      </w:pPr>
    </w:p>
    <w:p w:rsidR="00826E04" w:rsidRPr="00826E04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постановления администрации муниципального образования </w:t>
      </w: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Брюховецкий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район от 30 мая 2025 года № 599 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муниципального бюджетного общеобразовательного учреждения средней общеобразовательной школы № 1 имени В.С. Устинова </w:t>
      </w:r>
      <w:r w:rsidRPr="00826E04">
        <w:rPr>
          <w:rFonts w:ascii="Times New Roman" w:hAnsi="Times New Roman" w:cs="Times New Roman"/>
          <w:bCs/>
          <w:color w:val="000000"/>
          <w:sz w:val="28"/>
          <w:szCs w:val="28"/>
        </w:rPr>
        <w:t>ст. Брюховецкой</w:t>
      </w:r>
      <w:r w:rsidRPr="00826E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Брюховецкий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район» (далее – МБОУ СОШ № 1 им. В.С. Устинова</w:t>
      </w:r>
      <w:proofErr w:type="gramEnd"/>
      <w:r w:rsidRPr="00826E04">
        <w:rPr>
          <w:rFonts w:ascii="Times New Roman" w:hAnsi="Times New Roman" w:cs="Times New Roman"/>
          <w:color w:val="000000"/>
          <w:sz w:val="28"/>
          <w:szCs w:val="28"/>
        </w:rPr>
        <w:t>) уполномоченным органом в составе:</w:t>
      </w:r>
    </w:p>
    <w:p w:rsidR="00826E04" w:rsidRPr="00826E04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Митлаш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Екатерина Эдуардовна - начальник управления экономики, прогнозирования и потребительской сферы администрации муниципального образования </w:t>
      </w: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Брюховецкий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район, председатель инспекции.</w:t>
      </w:r>
    </w:p>
    <w:p w:rsidR="00826E04" w:rsidRPr="00826E04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Чубарь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администрации муниципального образования </w:t>
      </w: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Брюховецкий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район, секретарь инспекции,</w:t>
      </w:r>
    </w:p>
    <w:p w:rsidR="00826E04" w:rsidRPr="00826E04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Калайда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Дмитрий Владимирович – начальник отдела экономики управления экономики, прогнозирования и потребительской сферы администрации муниципального образования </w:t>
      </w:r>
      <w:proofErr w:type="spell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>Брюховецкий</w:t>
      </w:r>
      <w:proofErr w:type="spellEnd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 район.</w:t>
      </w:r>
    </w:p>
    <w:p w:rsidR="00826E04" w:rsidRPr="00826E04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highlight w:val="yellow"/>
        </w:rPr>
      </w:pPr>
      <w:proofErr w:type="gramStart"/>
      <w:r w:rsidRPr="00826E04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с 30 мая 2025 года по 5 июня 2025 года проведена плановая выборочная документарная проверка исполнения требований законодательства Российской Федерации и иных нормативных правовых актов Российской Федерации в сфере закупок товаров, работ, услуг для обеспечения муниципальных нужд МБОУ СОШ № 1 им. В.С. Устинова (ИНН </w:t>
      </w:r>
      <w:r w:rsidRPr="00826E04">
        <w:rPr>
          <w:rFonts w:ascii="Times New Roman" w:hAnsi="Times New Roman" w:cs="Times New Roman"/>
          <w:bCs/>
          <w:color w:val="000000"/>
          <w:sz w:val="28"/>
          <w:szCs w:val="28"/>
        </w:rPr>
        <w:t>2327006188) за период с 01.11.2023г. по 01.05.2025г.</w:t>
      </w:r>
      <w:proofErr w:type="gramEnd"/>
    </w:p>
    <w:p w:rsidR="00826E04" w:rsidRPr="007F37CE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7C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Место нахождения: </w:t>
      </w:r>
      <w:r w:rsidRPr="007F37CE">
        <w:rPr>
          <w:rFonts w:ascii="Times New Roman" w:hAnsi="Times New Roman" w:cs="Times New Roman"/>
          <w:color w:val="000000"/>
          <w:sz w:val="28"/>
          <w:szCs w:val="28"/>
        </w:rPr>
        <w:t>3527</w:t>
      </w:r>
      <w:r w:rsidR="007F37CE" w:rsidRPr="007F37CE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7F37CE">
        <w:rPr>
          <w:rFonts w:ascii="Times New Roman" w:hAnsi="Times New Roman" w:cs="Times New Roman"/>
          <w:color w:val="000000"/>
          <w:sz w:val="28"/>
          <w:szCs w:val="28"/>
        </w:rPr>
        <w:t xml:space="preserve">, Краснодарский край, </w:t>
      </w:r>
      <w:proofErr w:type="spellStart"/>
      <w:r w:rsidRPr="007F37CE">
        <w:rPr>
          <w:rFonts w:ascii="Times New Roman" w:hAnsi="Times New Roman" w:cs="Times New Roman"/>
          <w:color w:val="000000"/>
          <w:sz w:val="28"/>
          <w:szCs w:val="28"/>
        </w:rPr>
        <w:t>Брюховецкий</w:t>
      </w:r>
      <w:proofErr w:type="spellEnd"/>
      <w:r w:rsidRPr="007F37CE">
        <w:rPr>
          <w:rFonts w:ascii="Times New Roman" w:hAnsi="Times New Roman" w:cs="Times New Roman"/>
          <w:color w:val="000000"/>
          <w:sz w:val="28"/>
          <w:szCs w:val="28"/>
        </w:rPr>
        <w:t xml:space="preserve"> район,              ст. </w:t>
      </w:r>
      <w:r w:rsidR="007F37CE" w:rsidRPr="007F37CE">
        <w:rPr>
          <w:rFonts w:ascii="Times New Roman" w:hAnsi="Times New Roman" w:cs="Times New Roman"/>
          <w:color w:val="000000"/>
          <w:sz w:val="28"/>
          <w:szCs w:val="28"/>
        </w:rPr>
        <w:t>Брюховецкая</w:t>
      </w:r>
      <w:r w:rsidRPr="007F37CE">
        <w:rPr>
          <w:rFonts w:ascii="Times New Roman" w:hAnsi="Times New Roman" w:cs="Times New Roman"/>
          <w:color w:val="000000"/>
          <w:sz w:val="28"/>
          <w:szCs w:val="28"/>
        </w:rPr>
        <w:t>, ул. К</w:t>
      </w:r>
      <w:r w:rsidR="007F37CE" w:rsidRPr="007F37CE">
        <w:rPr>
          <w:rFonts w:ascii="Times New Roman" w:hAnsi="Times New Roman" w:cs="Times New Roman"/>
          <w:color w:val="000000"/>
          <w:sz w:val="28"/>
          <w:szCs w:val="28"/>
        </w:rPr>
        <w:t>расная</w:t>
      </w:r>
      <w:r w:rsidRPr="007F37C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F37CE" w:rsidRPr="007F37CE">
        <w:rPr>
          <w:rFonts w:ascii="Times New Roman" w:hAnsi="Times New Roman" w:cs="Times New Roman"/>
          <w:color w:val="000000"/>
          <w:sz w:val="28"/>
          <w:szCs w:val="28"/>
        </w:rPr>
        <w:t>180</w:t>
      </w:r>
      <w:r w:rsidRPr="007F37CE">
        <w:rPr>
          <w:rFonts w:ascii="Times New Roman" w:hAnsi="Times New Roman" w:cs="Times New Roman"/>
          <w:sz w:val="28"/>
          <w:szCs w:val="28"/>
        </w:rPr>
        <w:t>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В ходе проведения выборочной проверки закупок в соответствии с частью 1 статьи 93 Закона № 44-ФЗ, осуществляемых Заказчиком, установлено следующее.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1 статьи 103 Закона №44-ФЗ Федеральный орган </w:t>
      </w:r>
      <w:r w:rsidRPr="007F37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контрактов, заключенных заказчиками (далее – реестр контрактов). 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В соответствии со статьей 215.1 Бюджетного кодекса Российской Федерации кассовое обслуживание исполнения бюджетов бюджетной системы Российской Федерации осуществляется Федеральным казначейством.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усиленной электронной подписью заказчика. 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Результаты проверки соблюдения Заказчиком вышеуказанного требования Закона № 44-ФЗ представлены в Таблице № 1.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Таблица № 1</w:t>
      </w:r>
    </w:p>
    <w:tbl>
      <w:tblPr>
        <w:tblW w:w="9542" w:type="dxa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507"/>
        <w:gridCol w:w="1648"/>
        <w:gridCol w:w="1422"/>
        <w:gridCol w:w="1560"/>
        <w:gridCol w:w="1793"/>
      </w:tblGrid>
      <w:tr w:rsidR="007F37CE" w:rsidRPr="007F37CE" w:rsidTr="008B1B61">
        <w:trPr>
          <w:cantSplit/>
          <w:trHeight w:val="1468"/>
          <w:tblHeader/>
          <w:jc w:val="center"/>
        </w:trPr>
        <w:tc>
          <w:tcPr>
            <w:tcW w:w="61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07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Наименование, номер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 (Контракт)</w:t>
            </w:r>
          </w:p>
        </w:tc>
        <w:tc>
          <w:tcPr>
            <w:tcW w:w="1648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Реестровый номер                контракта (ЕИС)</w:t>
            </w:r>
          </w:p>
        </w:tc>
        <w:tc>
          <w:tcPr>
            <w:tcW w:w="142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Сумма, руб.</w:t>
            </w:r>
          </w:p>
        </w:tc>
        <w:tc>
          <w:tcPr>
            <w:tcW w:w="1560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793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размещения в ЕИС</w:t>
            </w:r>
          </w:p>
        </w:tc>
      </w:tr>
      <w:tr w:rsidR="007F37CE" w:rsidRPr="007F37CE" w:rsidTr="008B1B61">
        <w:trPr>
          <w:trHeight w:val="597"/>
          <w:tblHeader/>
          <w:jc w:val="center"/>
        </w:trPr>
        <w:tc>
          <w:tcPr>
            <w:tcW w:w="61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Контракт: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№23070100368     (710368)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 закупки: 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Электроснабжение  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(далее–Контракт № 1)</w:t>
            </w:r>
          </w:p>
        </w:tc>
        <w:tc>
          <w:tcPr>
            <w:tcW w:w="1648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32327006188 25 000003</w:t>
            </w:r>
          </w:p>
        </w:tc>
        <w:tc>
          <w:tcPr>
            <w:tcW w:w="142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540 000,0</w:t>
            </w:r>
          </w:p>
        </w:tc>
        <w:tc>
          <w:tcPr>
            <w:tcW w:w="1560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793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29.01.2025</w:t>
            </w:r>
          </w:p>
        </w:tc>
      </w:tr>
      <w:tr w:rsidR="007F37CE" w:rsidRPr="007F37CE" w:rsidTr="008B1B61">
        <w:trPr>
          <w:trHeight w:val="443"/>
          <w:tblHeader/>
          <w:jc w:val="center"/>
        </w:trPr>
        <w:tc>
          <w:tcPr>
            <w:tcW w:w="61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Контракт: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№  254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Объект закупки: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Водоснабжение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(далее–Контракт № 2)</w:t>
            </w:r>
          </w:p>
        </w:tc>
        <w:tc>
          <w:tcPr>
            <w:tcW w:w="1648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32327006188 25 000005</w:t>
            </w:r>
          </w:p>
        </w:tc>
        <w:tc>
          <w:tcPr>
            <w:tcW w:w="142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60 000,0</w:t>
            </w:r>
          </w:p>
        </w:tc>
        <w:tc>
          <w:tcPr>
            <w:tcW w:w="1560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793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03.02.2025</w:t>
            </w:r>
          </w:p>
        </w:tc>
      </w:tr>
      <w:tr w:rsidR="007F37CE" w:rsidRPr="007F37CE" w:rsidTr="008B1B61">
        <w:trPr>
          <w:trHeight w:val="1446"/>
          <w:tblHeader/>
          <w:jc w:val="center"/>
        </w:trPr>
        <w:tc>
          <w:tcPr>
            <w:tcW w:w="61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7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Контракт: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№ 257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Объект закупки: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Водоотведение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(далее–Контракт № 3)</w:t>
            </w:r>
          </w:p>
        </w:tc>
        <w:tc>
          <w:tcPr>
            <w:tcW w:w="1648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32327006188 25 000006</w:t>
            </w:r>
          </w:p>
        </w:tc>
        <w:tc>
          <w:tcPr>
            <w:tcW w:w="142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90 000,0</w:t>
            </w:r>
          </w:p>
        </w:tc>
        <w:tc>
          <w:tcPr>
            <w:tcW w:w="1560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793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04.02.2025</w:t>
            </w:r>
          </w:p>
        </w:tc>
      </w:tr>
      <w:tr w:rsidR="007F37CE" w:rsidRPr="007F37CE" w:rsidTr="008B1B61">
        <w:trPr>
          <w:trHeight w:val="1353"/>
          <w:tblHeader/>
          <w:jc w:val="center"/>
        </w:trPr>
        <w:tc>
          <w:tcPr>
            <w:tcW w:w="61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7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Контракт: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№ 423010695407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Предмет контракта: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Услуги телефонной связи  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(далее–Контракт № 4)</w:t>
            </w:r>
          </w:p>
        </w:tc>
        <w:tc>
          <w:tcPr>
            <w:tcW w:w="1648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32327006188 25 000002</w:t>
            </w:r>
          </w:p>
        </w:tc>
        <w:tc>
          <w:tcPr>
            <w:tcW w:w="142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16 526,98</w:t>
            </w:r>
          </w:p>
        </w:tc>
        <w:tc>
          <w:tcPr>
            <w:tcW w:w="1560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793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29.01.2025</w:t>
            </w:r>
          </w:p>
        </w:tc>
      </w:tr>
      <w:tr w:rsidR="007F37CE" w:rsidRPr="007F37CE" w:rsidTr="008B1B61">
        <w:trPr>
          <w:trHeight w:val="1353"/>
          <w:tblHeader/>
          <w:jc w:val="center"/>
        </w:trPr>
        <w:tc>
          <w:tcPr>
            <w:tcW w:w="61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7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Контракт: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№  660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 закупки: 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Теплоснабжение</w:t>
            </w:r>
          </w:p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(далее–Контракт № 5)</w:t>
            </w:r>
          </w:p>
        </w:tc>
        <w:tc>
          <w:tcPr>
            <w:tcW w:w="1648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32327006188 25 000004</w:t>
            </w:r>
          </w:p>
        </w:tc>
        <w:tc>
          <w:tcPr>
            <w:tcW w:w="1422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1 586 290,0</w:t>
            </w:r>
          </w:p>
        </w:tc>
        <w:tc>
          <w:tcPr>
            <w:tcW w:w="1560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09.01.2025</w:t>
            </w:r>
          </w:p>
        </w:tc>
        <w:tc>
          <w:tcPr>
            <w:tcW w:w="1793" w:type="dxa"/>
            <w:vAlign w:val="center"/>
          </w:tcPr>
          <w:p w:rsidR="007F37CE" w:rsidRPr="007F37CE" w:rsidRDefault="007F37CE" w:rsidP="007F3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7CE">
              <w:rPr>
                <w:rFonts w:ascii="Times New Roman" w:eastAsia="Calibri" w:hAnsi="Times New Roman" w:cs="Times New Roman"/>
                <w:sz w:val="24"/>
                <w:szCs w:val="24"/>
              </w:rPr>
              <w:t>30.01.2025</w:t>
            </w:r>
          </w:p>
        </w:tc>
      </w:tr>
    </w:tbl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Данные, отраженные в Таблице № 1, свидетельствуют о несвоевременности направления Заказчиком копий заключенных контрактов для включения в реестр.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Контракт № 1 от 1 января 2025 г. был заключен МБОУ СОШ № 1                  им. В.С. Устинова с ПАО «ТНС </w:t>
      </w:r>
      <w:proofErr w:type="spellStart"/>
      <w:r w:rsidRPr="007F37CE">
        <w:rPr>
          <w:rFonts w:ascii="Times New Roman" w:eastAsia="Calibri" w:hAnsi="Times New Roman" w:cs="Times New Roman"/>
          <w:sz w:val="28"/>
          <w:szCs w:val="28"/>
        </w:rPr>
        <w:t>энерго</w:t>
      </w:r>
      <w:proofErr w:type="spell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Кубань», на поставку электрической энергии (номер реестровой записи 32327006188 25 000003). Цена Контракта              № 1 составила 540 000,0 рублей.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Контракт № 2 от 9 января 2025 г. был заключен МБОУ СОШ № 1                  им. В.С. Устинова с ООО «БВХ», договор «водоснабжение» (номер реестровой записи 32327006188 25 000005). Цена Контракта № 2 составила 60 000,00 рублей.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Контракт № 3 от 9 января 2025 г. был заключен МБОУ СОШ № 1                  им. В.С. Устинова с ООО «БООС», договор «водоотведение»                            (номер реестровой записи 32327006188 25 000006). Цена Контракта № 3 составила 90 000,00 рублей.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Контракт № 4 от 1 января 2025 г. был заключен МБОУ СОШ № 1                  им. В.С. Устинова с ПАО «Ростелеком» «услуги телефонной связи» (номер реестровой записи 32327006188 25 000002). Цена Контракта № 4 составила 16 526,98 рублей.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Контракт № 5 от 9 января 2025 г. был заключен МБОУ СОШ № 1                  им. В.С. Устинова с ООО «ТЕПЛОСЕТИ», договор «Теплоснабжение»                     (номер реестровой записи 32327006188 25 000004). Цена Контракта № 5 составила 1 586 290,00 рублей.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3 статьи 103 Закона № 44-ФЗ в течение пяти рабочих дней с даты заключения контракта информация, предусмотренная пунктами 1-7,9,12 и 14 части 2 настоящей статьи (далее – информация о заключении), направляется заказчиками в федеральный </w:t>
      </w:r>
      <w:proofErr w:type="gramStart"/>
      <w:r w:rsidRPr="007F37CE">
        <w:rPr>
          <w:rFonts w:ascii="Times New Roman" w:eastAsia="Calibri" w:hAnsi="Times New Roman" w:cs="Times New Roman"/>
          <w:sz w:val="28"/>
          <w:szCs w:val="28"/>
        </w:rPr>
        <w:t>орган</w:t>
      </w:r>
      <w:proofErr w:type="gram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на который, в соответствии с частью 1 статьи 103 Закона № 44-ФЗ возложены полномочия по ведению реестра контрактов, для включения ее в указанный реестр.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Таким образом, информация о заключении Контрактов подлежала направлению в федеральный орган в течение пяти рабочих дней с даты их заключения – в рассматриваемых случаях: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F37CE">
        <w:rPr>
          <w:rFonts w:ascii="Times New Roman" w:eastAsia="Calibri" w:hAnsi="Times New Roman" w:cs="Times New Roman"/>
          <w:bCs/>
          <w:sz w:val="28"/>
          <w:szCs w:val="28"/>
        </w:rPr>
        <w:t xml:space="preserve">- контракт № 1, № 4 - не позднее </w:t>
      </w:r>
      <w:r w:rsidRPr="007F37CE">
        <w:rPr>
          <w:rFonts w:ascii="Times New Roman" w:eastAsia="Calibri" w:hAnsi="Times New Roman" w:cs="Times New Roman"/>
          <w:bCs/>
          <w:sz w:val="28"/>
          <w:szCs w:val="28"/>
          <w:u w:val="single"/>
        </w:rPr>
        <w:t>15 января 2025 года</w:t>
      </w:r>
      <w:r w:rsidRPr="007F37C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- контракт № 2, № 3, № 5 – не позднее </w:t>
      </w:r>
      <w:r w:rsidRPr="007F37CE">
        <w:rPr>
          <w:rFonts w:ascii="Times New Roman" w:eastAsia="Calibri" w:hAnsi="Times New Roman" w:cs="Times New Roman"/>
          <w:sz w:val="28"/>
          <w:szCs w:val="28"/>
          <w:u w:val="single"/>
        </w:rPr>
        <w:t>16 января 2025 года</w:t>
      </w:r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7F37CE">
        <w:rPr>
          <w:rFonts w:ascii="Times New Roman" w:eastAsia="Calibri" w:hAnsi="Times New Roman" w:cs="Times New Roman"/>
          <w:bCs/>
          <w:sz w:val="28"/>
          <w:szCs w:val="28"/>
        </w:rPr>
        <w:t xml:space="preserve">вместе с тем, согласно информации из реестра контрактов, размещенного в ЕИС, информация о заключении Контрактов была размещена с нарушением </w:t>
      </w:r>
      <w:r w:rsidRPr="007F37CE">
        <w:rPr>
          <w:rFonts w:ascii="Times New Roman" w:eastAsia="Calibri" w:hAnsi="Times New Roman" w:cs="Times New Roman"/>
          <w:sz w:val="28"/>
          <w:szCs w:val="28"/>
        </w:rPr>
        <w:t>установленного Законом № 44-ФЗ срока.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Таким образом, имеет место 5 фактов несвоевременного размещения информации о заключенном контракте.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bCs/>
          <w:sz w:val="28"/>
          <w:szCs w:val="28"/>
        </w:rPr>
        <w:t xml:space="preserve">Частью 1 статьи 107 </w:t>
      </w:r>
      <w:r w:rsidRPr="007F37CE">
        <w:rPr>
          <w:rFonts w:ascii="Times New Roman" w:eastAsia="Calibri" w:hAnsi="Times New Roman" w:cs="Times New Roman"/>
          <w:sz w:val="28"/>
          <w:szCs w:val="28"/>
        </w:rPr>
        <w:t>Закона № 44-ФЗ</w:t>
      </w:r>
      <w:r w:rsidRPr="007F37CE">
        <w:rPr>
          <w:rFonts w:ascii="Times New Roman" w:eastAsia="Calibri" w:hAnsi="Times New Roman" w:cs="Times New Roman"/>
          <w:bCs/>
          <w:sz w:val="28"/>
          <w:szCs w:val="28"/>
        </w:rPr>
        <w:t xml:space="preserve"> установлено, что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КоАП РФ предусмотрена административная ответственность за несвоевременное направление в федеральный орган исполнительной власти, орган исполнительной власти субъекта Российской Федерации, орган местного самоуправления, уполномоченные на ведение реестра контрактов, заключенных </w:t>
      </w:r>
      <w:r w:rsidRPr="007F37CE">
        <w:rPr>
          <w:rFonts w:ascii="Times New Roman" w:eastAsia="Calibri" w:hAnsi="Times New Roman" w:cs="Times New Roman"/>
          <w:sz w:val="28"/>
          <w:szCs w:val="28"/>
        </w:rPr>
        <w:lastRenderedPageBreak/>
        <w:t>заказчиками, информации (сведений) и (или) документов, подлежащих включению в такие реестры контрактов, если направление, представление указанных информации (сведений) и (или) документов являются обязательными в соответствии с законодательством Российской Федерации о контрактной системе</w:t>
      </w:r>
      <w:proofErr w:type="gram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в сфере закупок, или представление, направление недостоверной информации (сведений) и (или) документов, содержащих недостоверную информацию (часть 2 статьи 7.31).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На основании части 2 статьи 12 Закона № 44-ФЗ должностные лица заказчиков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нормативными правовыми актами, указанными в частях 2 и 3 статьи 2 Закона №44-ФЗ. Данный принцип контрактной системы полностью согласуется с положением статьи 2.4 КоАП РФ, в соответствии с которой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Пунктом 3 части 1 статьи 4 и части 2 статьи 5 Закона № 44-ФЗ установлено, что заказчики используют для подписания электронных документов в ЕИС и на электронных площадках усиленные квалифицированные электронные подписи, сертификаты ключей, проверки которых получены в аккредитованных удостоверяющих центрах.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37CE">
        <w:rPr>
          <w:rFonts w:ascii="Times New Roman" w:eastAsia="Calibri" w:hAnsi="Times New Roman" w:cs="Times New Roman"/>
          <w:sz w:val="28"/>
          <w:szCs w:val="28"/>
        </w:rPr>
        <w:t>Пунктом 11 Правил ведения реестра контрактов, заключенных заказчиками, утвержденных постановлением Правительства Российской Федерации от 28 ноября 2013 г. № 1084, принятого во исполнение требований частей 6 и 7 статьи 103 Закона № 44-ФЗ, определено, что информация и документы, подлежащие включению в реестр контрактов, заключенных заказчиками, направляются заказчиком в электронном виде и подписываются квалифицированной электронной подписью лица, имеющего право действовать от имени заказчика.</w:t>
      </w:r>
      <w:proofErr w:type="gramEnd"/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Согласно информации из реестра контрактов, заключенных заказчиками, размещенного в ЕИС, информация о заключении Контракта №1- № 5 подписана электронной цифровой подписью директора </w:t>
      </w:r>
      <w:r w:rsidR="00EB6768" w:rsidRPr="007F37CE">
        <w:rPr>
          <w:rFonts w:ascii="Times New Roman" w:eastAsia="Calibri" w:hAnsi="Times New Roman" w:cs="Times New Roman"/>
          <w:sz w:val="28"/>
          <w:szCs w:val="28"/>
        </w:rPr>
        <w:t xml:space="preserve">МБОУ СОШ № 1 </w:t>
      </w:r>
      <w:r w:rsidR="00EB6768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EB6768" w:rsidRPr="007F37CE">
        <w:rPr>
          <w:rFonts w:ascii="Times New Roman" w:eastAsia="Calibri" w:hAnsi="Times New Roman" w:cs="Times New Roman"/>
          <w:sz w:val="28"/>
          <w:szCs w:val="28"/>
        </w:rPr>
        <w:t>им. В.С. Устинова</w:t>
      </w:r>
      <w:r w:rsidR="00EB6768" w:rsidRPr="007F37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676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7F37CE">
        <w:rPr>
          <w:rFonts w:ascii="Times New Roman" w:eastAsia="Calibri" w:hAnsi="Times New Roman" w:cs="Times New Roman"/>
          <w:sz w:val="28"/>
          <w:szCs w:val="28"/>
        </w:rPr>
        <w:t>Чернышовой</w:t>
      </w:r>
      <w:proofErr w:type="spell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Н.Л</w:t>
      </w:r>
      <w:r w:rsidR="00EB6768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Таким образом, директором МБОУ СОШ № 1 им. В.С. Устинова                   </w:t>
      </w:r>
      <w:proofErr w:type="spellStart"/>
      <w:r w:rsidRPr="007F37CE">
        <w:rPr>
          <w:rFonts w:ascii="Times New Roman" w:eastAsia="Calibri" w:hAnsi="Times New Roman" w:cs="Times New Roman"/>
          <w:sz w:val="28"/>
          <w:szCs w:val="28"/>
        </w:rPr>
        <w:t>Чернышовой</w:t>
      </w:r>
      <w:proofErr w:type="spell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Н.Л., несвоевременно направившим информацию о заключении Контрактов, нарушены требования части 3 статьи 103 Закона № 44-ФЗ и его действия квалифицированы по части 2 статьи 7.31 КоАП РФ.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Местом совершения административного правонарушения является место нахождения учреждения.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Временем совершения административного правонарушения является день, следующий за днем окончания срока для исполнения возложенных обязанностей по направлению информации в федеральный орган.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Срок давности привлечения лица к административной ответственности в порядке статьи 4.5 КоАП РФ, не истек.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37CE">
        <w:rPr>
          <w:rFonts w:ascii="Times New Roman" w:eastAsia="Calibri" w:hAnsi="Times New Roman" w:cs="Times New Roman"/>
          <w:sz w:val="28"/>
          <w:szCs w:val="28"/>
        </w:rPr>
        <w:lastRenderedPageBreak/>
        <w:t>Вместе с тем с 1 марта 2025 г. на основании Федерального закона от               28 декабря 2024 г. № 500-ФЗ 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 (далее - Закон № 500-ФЗ) статья 7.31 КоАП РФ, устанавливающая административную ответственность за направление в федеральный орган информации и</w:t>
      </w:r>
      <w:proofErr w:type="gram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документов с нарушением требований законодательства Российской Федерации о контрактной системе в сфере закупок, признана утратившей силу, при этом КоАП РФ </w:t>
      </w:r>
      <w:proofErr w:type="gramStart"/>
      <w:r w:rsidRPr="007F37CE">
        <w:rPr>
          <w:rFonts w:ascii="Times New Roman" w:eastAsia="Calibri" w:hAnsi="Times New Roman" w:cs="Times New Roman"/>
          <w:sz w:val="28"/>
          <w:szCs w:val="28"/>
        </w:rPr>
        <w:t>дополнен</w:t>
      </w:r>
      <w:proofErr w:type="gram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статьями 7.30.1-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7F37CE">
        <w:rPr>
          <w:rFonts w:ascii="Times New Roman" w:eastAsia="Calibri" w:hAnsi="Times New Roman" w:cs="Times New Roman"/>
          <w:sz w:val="28"/>
          <w:szCs w:val="28"/>
        </w:rPr>
        <w:t>7.30.6, устанавливающими административную ответственность за нарушения законодательства Российской Федерации о контрактной системе в сфере закупок.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Согласно части 1 статьи 1.7 КоАП РФ лицо, совершившее административное правонарушение, подлежит ответственности на основании закона, действовавшего во время совершения административного правонарушения.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В соответствии с указанной нормой лицо подлежит привлечению к административной ответственности по нормам КоАП РФ, действовавшим на момент совершения им такого правонарушения, вне зависимости от времени выявления признаков состава административного правонарушения в сфере закупок (как до, так и после 1 марта 2025 г.).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Необходимо отметить, что внесенные Законом № 500-ФЗ изменения в КоАП РФ не исключают административную ответственность за нарушения, допущенные при направлении информации и документов в реестр контрактов.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Таким образом, целью принятия отдельных положений Закона № 500-ФЗ явилось сохранение административной ответственности, предупреждение совершения административных правонарушений при осуществлении закупок для обеспечения государственных или муниципальных нужд.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37CE">
        <w:rPr>
          <w:rFonts w:ascii="Times New Roman" w:eastAsia="Calibri" w:hAnsi="Times New Roman" w:cs="Times New Roman"/>
          <w:sz w:val="28"/>
          <w:szCs w:val="28"/>
        </w:rPr>
        <w:t>Частью 9 статьи 7.30.1 КоАП РФ (в редакции Закона № 500-ФЗ) предусмотрена административная ответственность за нарушение заказчиком, оператором электронной площадки, оператором специализированной площадки,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реестрах, предусмотренных указанными законодательством и нормативными</w:t>
      </w:r>
      <w:proofErr w:type="gram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правовыми актами, либо </w:t>
      </w:r>
      <w:proofErr w:type="spellStart"/>
      <w:r w:rsidRPr="007F37CE">
        <w:rPr>
          <w:rFonts w:ascii="Times New Roman" w:eastAsia="Calibri" w:hAnsi="Times New Roman" w:cs="Times New Roman"/>
          <w:sz w:val="28"/>
          <w:szCs w:val="28"/>
        </w:rPr>
        <w:t>неразмещение</w:t>
      </w:r>
      <w:proofErr w:type="spell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информации и документов или </w:t>
      </w:r>
      <w:proofErr w:type="spellStart"/>
      <w:r w:rsidRPr="007F37CE">
        <w:rPr>
          <w:rFonts w:ascii="Times New Roman" w:eastAsia="Calibri" w:hAnsi="Times New Roman" w:cs="Times New Roman"/>
          <w:sz w:val="28"/>
          <w:szCs w:val="28"/>
        </w:rPr>
        <w:t>ненаправление</w:t>
      </w:r>
      <w:proofErr w:type="spellEnd"/>
      <w:r w:rsidRPr="007F37CE">
        <w:rPr>
          <w:rFonts w:ascii="Times New Roman" w:eastAsia="Calibri" w:hAnsi="Times New Roman" w:cs="Times New Roman"/>
          <w:sz w:val="28"/>
          <w:szCs w:val="28"/>
        </w:rPr>
        <w:t xml:space="preserve"> их для размещения в реестрах, предусмотренных указанными законодательством и нормативными правовыми актами.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37CE">
        <w:rPr>
          <w:rFonts w:ascii="Times New Roman" w:eastAsia="Calibri" w:hAnsi="Times New Roman" w:cs="Times New Roman"/>
          <w:sz w:val="28"/>
          <w:szCs w:val="28"/>
        </w:rPr>
        <w:t>Следовательно, объектом административных правонарушений, ответственность за совершение которых предусмотрена частью 2 статьи 7.31                   КоАП РФ в редакции, действующей до 1 марта 2025 г., и частью 9 статьи 7.30.1 КоАП РФ в редакции, действующей с 1 марта 2025 г., являются отношения, связанные с обеспечением государственных и муниципальных нужд в товарах, работах, услугах за счет средств соответствующих бюджетов.</w:t>
      </w:r>
      <w:proofErr w:type="gramEnd"/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lastRenderedPageBreak/>
        <w:t>Таким образом, за нарушения законодательства Российской Федерации о контрактной системе в сфере закупок применяется административная ответственность, предусмотренная указанными выше положениями КоАП РФ, вне зависимости от времени их выявления.</w:t>
      </w:r>
    </w:p>
    <w:p w:rsid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На основании вышеизложенного, выявленная в ходе проведения выборочной плановой документарной проверки информация имеет признаки административного правонарушения, квалифицируемые по части 2 с</w:t>
      </w:r>
      <w:r>
        <w:rPr>
          <w:rFonts w:ascii="Times New Roman" w:eastAsia="Calibri" w:hAnsi="Times New Roman" w:cs="Times New Roman"/>
          <w:sz w:val="28"/>
          <w:szCs w:val="28"/>
        </w:rPr>
        <w:t>татьи 7.31              КоАП РФ.</w:t>
      </w:r>
    </w:p>
    <w:p w:rsidR="007F37CE" w:rsidRPr="007F37CE" w:rsidRDefault="007F37CE" w:rsidP="007F37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37CE">
        <w:rPr>
          <w:rFonts w:ascii="Times New Roman" w:eastAsia="Calibri" w:hAnsi="Times New Roman" w:cs="Times New Roman"/>
          <w:sz w:val="28"/>
          <w:szCs w:val="28"/>
        </w:rPr>
        <w:t>Проведенной выборочной плановой проверкой выявлены нарушения действующего законодательства Российской Федерации в сфере закупок:              часть 3 статьи 103 Закона № 44-ФЗ.</w:t>
      </w:r>
    </w:p>
    <w:p w:rsidR="00826E04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7F37CE" w:rsidRPr="00826E04" w:rsidRDefault="007F37CE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826E04" w:rsidRPr="00826E04" w:rsidRDefault="00826E04" w:rsidP="00826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826E04" w:rsidRPr="00826E04" w:rsidRDefault="00826E04" w:rsidP="00826E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26E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Начальник управления экономики, </w:t>
      </w:r>
    </w:p>
    <w:p w:rsidR="00826E04" w:rsidRPr="00826E04" w:rsidRDefault="00826E04" w:rsidP="00826E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26E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прогнозирования и потребительской сферы </w:t>
      </w:r>
    </w:p>
    <w:p w:rsidR="00826E04" w:rsidRPr="00826E04" w:rsidRDefault="00826E04" w:rsidP="00826E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26E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</w:p>
    <w:p w:rsidR="00826E04" w:rsidRPr="00826E04" w:rsidRDefault="00826E04" w:rsidP="00826E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26E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образования </w:t>
      </w:r>
    </w:p>
    <w:p w:rsidR="00826E04" w:rsidRPr="00142B97" w:rsidRDefault="00826E04" w:rsidP="00826E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spellStart"/>
      <w:r w:rsidRPr="00826E04">
        <w:rPr>
          <w:rFonts w:ascii="Times New Roman" w:eastAsia="Calibri" w:hAnsi="Times New Roman" w:cs="Times New Roman"/>
          <w:sz w:val="28"/>
          <w:szCs w:val="28"/>
          <w:lang w:eastAsia="ar-SA"/>
        </w:rPr>
        <w:t>Брюховецкий</w:t>
      </w:r>
      <w:proofErr w:type="spellEnd"/>
      <w:r w:rsidRPr="00826E0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район                                                                                Е.Э. </w:t>
      </w:r>
      <w:proofErr w:type="spellStart"/>
      <w:r w:rsidRPr="00826E04">
        <w:rPr>
          <w:rFonts w:ascii="Times New Roman" w:eastAsia="Calibri" w:hAnsi="Times New Roman" w:cs="Times New Roman"/>
          <w:sz w:val="28"/>
          <w:szCs w:val="28"/>
          <w:lang w:eastAsia="ar-SA"/>
        </w:rPr>
        <w:t>Митлаш</w:t>
      </w:r>
      <w:proofErr w:type="spellEnd"/>
    </w:p>
    <w:p w:rsidR="0085110D" w:rsidRPr="00826E04" w:rsidRDefault="0085110D">
      <w:pPr>
        <w:rPr>
          <w:rFonts w:ascii="Times New Roman" w:hAnsi="Times New Roman" w:cs="Times New Roman"/>
          <w:sz w:val="28"/>
        </w:rPr>
      </w:pPr>
    </w:p>
    <w:sectPr w:rsidR="0085110D" w:rsidRPr="00826E04" w:rsidSect="00826E0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3C"/>
    <w:rsid w:val="007F37CE"/>
    <w:rsid w:val="00826E04"/>
    <w:rsid w:val="0085110D"/>
    <w:rsid w:val="00BA533C"/>
    <w:rsid w:val="00E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7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7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1997</Words>
  <Characters>11385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Чубарь</dc:creator>
  <cp:keywords/>
  <dc:description/>
  <cp:lastModifiedBy>Ольга В. Чубарь</cp:lastModifiedBy>
  <cp:revision>3</cp:revision>
  <dcterms:created xsi:type="dcterms:W3CDTF">2025-06-19T05:21:00Z</dcterms:created>
  <dcterms:modified xsi:type="dcterms:W3CDTF">2025-06-19T12:39:00Z</dcterms:modified>
</cp:coreProperties>
</file>