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26"/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5477"/>
        <w:gridCol w:w="2198"/>
      </w:tblGrid>
      <w:tr w:rsidR="007B2C3B" w:rsidRPr="00FF4A2C" w:rsidTr="00FF4A2C">
        <w:trPr>
          <w:trHeight w:hRule="exact" w:val="109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C3B" w:rsidRPr="00FF4A2C" w:rsidRDefault="007B2C3B" w:rsidP="00FF4A2C">
            <w:pPr>
              <w:jc w:val="center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Мера</w:t>
            </w:r>
          </w:p>
          <w:p w:rsidR="007B2C3B" w:rsidRPr="00FF4A2C" w:rsidRDefault="007B2C3B" w:rsidP="00FF4A2C">
            <w:pPr>
              <w:jc w:val="center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государственной поддержки из-за санкций в 2022 году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C3B" w:rsidRPr="00FF4A2C" w:rsidRDefault="007B2C3B" w:rsidP="00FF4A2C">
            <w:pPr>
              <w:jc w:val="center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Комментарии и пояснения по антикризисным изменениям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C3B" w:rsidRPr="00FF4A2C" w:rsidRDefault="007B2C3B" w:rsidP="00FF4A2C">
            <w:pPr>
              <w:jc w:val="center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 xml:space="preserve">Ссылка на </w:t>
            </w:r>
            <w:proofErr w:type="spellStart"/>
            <w:r w:rsidRPr="00FF4A2C">
              <w:rPr>
                <w:rFonts w:ascii="Times New Roman" w:hAnsi="Times New Roman" w:cs="Times New Roman"/>
              </w:rPr>
              <w:t>нормативно</w:t>
            </w:r>
            <w:r w:rsidRPr="00FF4A2C">
              <w:rPr>
                <w:rFonts w:ascii="Times New Roman" w:hAnsi="Times New Roman" w:cs="Times New Roman"/>
              </w:rPr>
              <w:softHyphen/>
              <w:t>правовой</w:t>
            </w:r>
            <w:proofErr w:type="spellEnd"/>
            <w:r w:rsidRPr="00FF4A2C">
              <w:rPr>
                <w:rFonts w:ascii="Times New Roman" w:hAnsi="Times New Roman" w:cs="Times New Roman"/>
              </w:rPr>
              <w:t xml:space="preserve"> акт (обоснование)</w:t>
            </w:r>
          </w:p>
        </w:tc>
      </w:tr>
      <w:tr w:rsidR="007B2C3B" w:rsidRPr="00FF4A2C" w:rsidTr="00FF4A2C">
        <w:trPr>
          <w:trHeight w:hRule="exact" w:val="514"/>
        </w:trPr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C3B" w:rsidRPr="00FF4A2C" w:rsidRDefault="007B2C3B" w:rsidP="00FF4A2C">
            <w:pPr>
              <w:jc w:val="center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  <w:b/>
                <w:bCs/>
              </w:rPr>
              <w:t>Помощь бизнесу - меры поддержки организаций и ИП</w:t>
            </w:r>
          </w:p>
        </w:tc>
      </w:tr>
      <w:tr w:rsidR="007B2C3B" w:rsidRPr="00FF4A2C" w:rsidTr="00FF4A2C">
        <w:trPr>
          <w:trHeight w:hRule="exact" w:val="1129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C3B" w:rsidRPr="00FF4A2C" w:rsidRDefault="007B2C3B" w:rsidP="00FF4A2C">
            <w:pPr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Новые налоговые льготы и послабления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C3B" w:rsidRPr="00FF4A2C" w:rsidRDefault="007B2C3B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Правительство подготовило дополнительные налоговые льготы для организаций и предпринимателей:</w:t>
            </w:r>
          </w:p>
          <w:p w:rsidR="007B2C3B" w:rsidRPr="00FF4A2C" w:rsidRDefault="007B2C3B" w:rsidP="0089154D">
            <w:pPr>
              <w:numPr>
                <w:ilvl w:val="0"/>
                <w:numId w:val="1"/>
              </w:numPr>
              <w:tabs>
                <w:tab w:val="left" w:pos="346"/>
              </w:tabs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  <w:b/>
                <w:bCs/>
              </w:rPr>
              <w:t>Авансы по налогу на прибыль.</w:t>
            </w:r>
          </w:p>
          <w:p w:rsidR="007B2C3B" w:rsidRPr="00FF4A2C" w:rsidRDefault="007B2C3B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Законопроект разрешает компаниям в 2022 году перейти на расчет авансов исходя из фактической прибыли. Сумму авансов к уплате в бюджет организация определит с учетом ранее начисленных авансов. Минус в том, что декларацию по налогу на прибыль придется сдавать ежемесячно.</w:t>
            </w:r>
          </w:p>
          <w:p w:rsidR="007B2C3B" w:rsidRPr="00FF4A2C" w:rsidRDefault="007B2C3B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Если переходите на авансы по фактической прибыли с отчетного периода январь-март, сообщите об этом налоговой не позднее 15 апреля. Если будете применять новый порядок позже, уведомите инспекторов не позднее 20-го числа месяца, за который будете считать авансы по фактической прибыли. Например, чтобы считать авансы из реальной прибыли за период январь-апрель, уведомление направьте до 20 апреля включительно.</w:t>
            </w:r>
          </w:p>
          <w:p w:rsidR="007B2C3B" w:rsidRPr="00FF4A2C" w:rsidRDefault="007B2C3B" w:rsidP="0089154D">
            <w:pPr>
              <w:numPr>
                <w:ilvl w:val="0"/>
                <w:numId w:val="1"/>
              </w:numPr>
              <w:tabs>
                <w:tab w:val="left" w:pos="365"/>
              </w:tabs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  <w:b/>
                <w:bCs/>
              </w:rPr>
              <w:t>Налог на прибыль на ИТ-сферы.</w:t>
            </w:r>
          </w:p>
          <w:p w:rsidR="007B2C3B" w:rsidRPr="00FF4A2C" w:rsidRDefault="007B2C3B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Для организаций отрасли информационных технологий на 2022 - 2024 годы установят ставку налога на прибыль в размере 0 процентов.</w:t>
            </w:r>
          </w:p>
          <w:p w:rsidR="007B2C3B" w:rsidRPr="00FF4A2C" w:rsidRDefault="007B2C3B" w:rsidP="0089154D">
            <w:pPr>
              <w:numPr>
                <w:ilvl w:val="0"/>
                <w:numId w:val="1"/>
              </w:numPr>
              <w:tabs>
                <w:tab w:val="left" w:pos="365"/>
              </w:tabs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  <w:b/>
                <w:bCs/>
              </w:rPr>
              <w:t>Налог на имущество</w:t>
            </w:r>
            <w:r w:rsidRPr="00FF4A2C">
              <w:rPr>
                <w:rFonts w:ascii="Times New Roman" w:hAnsi="Times New Roman" w:cs="Times New Roman"/>
              </w:rPr>
              <w:t>.</w:t>
            </w:r>
          </w:p>
          <w:p w:rsidR="007B2C3B" w:rsidRPr="00FF4A2C" w:rsidRDefault="007B2C3B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Налоговую базу за 2023 год определят по кадастровой стоимости на 1 января 2022 года. Следите, как изменится работа бухгалтера из-за санкций, и принятия антикризисных мер. Подробные инструкции в</w:t>
            </w:r>
            <w:hyperlink r:id="rId8" w:history="1">
              <w:r w:rsidRPr="00FF4A2C">
                <w:rPr>
                  <w:rFonts w:ascii="Times New Roman" w:hAnsi="Times New Roman" w:cs="Times New Roman"/>
                </w:rPr>
                <w:t xml:space="preserve"> системе</w:t>
              </w:r>
            </w:hyperlink>
            <w:r w:rsidRPr="00FF4A2C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FF4A2C">
                <w:rPr>
                  <w:rFonts w:ascii="Times New Roman" w:hAnsi="Times New Roman" w:cs="Times New Roman"/>
                </w:rPr>
                <w:t>Главбух.</w:t>
              </w:r>
            </w:hyperlink>
          </w:p>
          <w:p w:rsidR="007B2C3B" w:rsidRPr="00FF4A2C" w:rsidRDefault="007B2C3B" w:rsidP="0089154D">
            <w:pPr>
              <w:numPr>
                <w:ilvl w:val="0"/>
                <w:numId w:val="1"/>
              </w:numPr>
              <w:tabs>
                <w:tab w:val="left" w:pos="370"/>
              </w:tabs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  <w:b/>
                <w:bCs/>
              </w:rPr>
              <w:t>НДС для туриндустрии и гостиниц.</w:t>
            </w:r>
          </w:p>
          <w:p w:rsidR="007B2C3B" w:rsidRPr="00FF4A2C" w:rsidRDefault="007B2C3B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По НДС предлагают на 5 лет установить ставку 0 процентов в отношении услуг по предоставлению мест для временного проживания в гостиницах и иных средствах размещения. Также нулевая ставка НДС устанавливается в отношении услуг по предоставлению в аренду, управление, на ином праве объекта туристской индустрии, введенного в эксплуатацию после 1 января 2022 года.</w:t>
            </w:r>
          </w:p>
          <w:p w:rsidR="007B2C3B" w:rsidRPr="00FF4A2C" w:rsidRDefault="007B2C3B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Ставка будет применяться в течение 20 последовательных налоговых периодов с момента ввода в эксплуатацию таких объектов. Это значит, что такие организации не будут начислять НДС, но при этом смогут заявить вычеты.</w:t>
            </w:r>
          </w:p>
          <w:p w:rsidR="007B2C3B" w:rsidRPr="00FF4A2C" w:rsidRDefault="007B2C3B" w:rsidP="00FF4A2C">
            <w:pPr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Чтобы подтвердить ставку, потребуется сдать в инспекцию отчет о доходах от оказания услуг, представить документ о вводе в эксплуатацию, и договор на аренду или управление объектом.</w:t>
            </w:r>
          </w:p>
          <w:p w:rsidR="007B2C3B" w:rsidRPr="00FF4A2C" w:rsidRDefault="007B2C3B" w:rsidP="00FF4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3B" w:rsidRPr="00FF4A2C" w:rsidRDefault="007B2C3B" w:rsidP="00FF4A2C">
            <w:pPr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Закон от 26.03.2022 № 66-ФЗ</w:t>
            </w:r>
          </w:p>
        </w:tc>
      </w:tr>
      <w:tr w:rsidR="007B2C3B" w:rsidRPr="00FF4A2C" w:rsidTr="00FF4A2C">
        <w:trPr>
          <w:trHeight w:hRule="exact" w:val="341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C3B" w:rsidRPr="00FF4A2C" w:rsidRDefault="007B2C3B" w:rsidP="00FF4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C3B" w:rsidRPr="00FF4A2C" w:rsidRDefault="007B2C3B" w:rsidP="0089154D">
            <w:pPr>
              <w:numPr>
                <w:ilvl w:val="0"/>
                <w:numId w:val="2"/>
              </w:numPr>
              <w:tabs>
                <w:tab w:val="left" w:pos="350"/>
              </w:tabs>
              <w:spacing w:line="264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  <w:b/>
                <w:bCs/>
              </w:rPr>
              <w:t>Транспортный налог.</w:t>
            </w:r>
          </w:p>
          <w:p w:rsidR="007B2C3B" w:rsidRPr="00FF4A2C" w:rsidRDefault="007B2C3B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 xml:space="preserve">Повышающие коэффициенты по транспортному налогу будут применять только к автомобилям средней стоимостью от 10 </w:t>
            </w:r>
            <w:proofErr w:type="gramStart"/>
            <w:r w:rsidRPr="00FF4A2C">
              <w:rPr>
                <w:rFonts w:ascii="Times New Roman" w:hAnsi="Times New Roman" w:cs="Times New Roman"/>
              </w:rPr>
              <w:t>млн</w:t>
            </w:r>
            <w:proofErr w:type="gramEnd"/>
            <w:r w:rsidRPr="00FF4A2C">
              <w:rPr>
                <w:rFonts w:ascii="Times New Roman" w:hAnsi="Times New Roman" w:cs="Times New Roman"/>
              </w:rPr>
              <w:t xml:space="preserve"> руб.</w:t>
            </w:r>
          </w:p>
          <w:p w:rsidR="007B2C3B" w:rsidRPr="00FF4A2C" w:rsidRDefault="007B2C3B" w:rsidP="0089154D">
            <w:pPr>
              <w:numPr>
                <w:ilvl w:val="0"/>
                <w:numId w:val="2"/>
              </w:numPr>
              <w:tabs>
                <w:tab w:val="left" w:pos="365"/>
              </w:tabs>
              <w:spacing w:line="264" w:lineRule="exact"/>
              <w:ind w:left="188"/>
              <w:rPr>
                <w:rFonts w:ascii="Times New Roman" w:hAnsi="Times New Roman" w:cs="Times New Roman"/>
              </w:rPr>
            </w:pPr>
            <w:proofErr w:type="gramStart"/>
            <w:r w:rsidRPr="00FF4A2C">
              <w:rPr>
                <w:rFonts w:ascii="Times New Roman" w:hAnsi="Times New Roman" w:cs="Times New Roman"/>
                <w:b/>
                <w:bCs/>
              </w:rPr>
              <w:t>Курсовые</w:t>
            </w:r>
            <w:proofErr w:type="gramEnd"/>
            <w:r w:rsidRPr="00FF4A2C">
              <w:rPr>
                <w:rFonts w:ascii="Times New Roman" w:hAnsi="Times New Roman" w:cs="Times New Roman"/>
                <w:b/>
                <w:bCs/>
              </w:rPr>
              <w:t xml:space="preserve"> разницы</w:t>
            </w:r>
            <w:r w:rsidRPr="00FF4A2C">
              <w:rPr>
                <w:rFonts w:ascii="Times New Roman" w:hAnsi="Times New Roman" w:cs="Times New Roman"/>
              </w:rPr>
              <w:t>.</w:t>
            </w:r>
          </w:p>
          <w:p w:rsidR="007B2C3B" w:rsidRPr="00FF4A2C" w:rsidRDefault="007B2C3B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 xml:space="preserve">Курсовые разницы в 2022-2024 годах (отрицательные разницы - в 2023-2024 годах) учитывать в расходах и доходах можно только на дату прекращения (исполнения) требований (обязательств), выраженных в иностранной валюте, в том числе по договору банковского вклада. Сейчас </w:t>
            </w:r>
            <w:proofErr w:type="gramStart"/>
            <w:r w:rsidRPr="00FF4A2C">
              <w:rPr>
                <w:rFonts w:ascii="Times New Roman" w:hAnsi="Times New Roman" w:cs="Times New Roman"/>
              </w:rPr>
              <w:t>такие</w:t>
            </w:r>
            <w:proofErr w:type="gramEnd"/>
            <w:r w:rsidRPr="00FF4A2C">
              <w:rPr>
                <w:rFonts w:ascii="Times New Roman" w:hAnsi="Times New Roman" w:cs="Times New Roman"/>
              </w:rPr>
              <w:t xml:space="preserve"> разницы учитываются на последнее число каждого месяца.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C3B" w:rsidRPr="00FF4A2C" w:rsidRDefault="007B2C3B" w:rsidP="00FF4A2C">
            <w:pPr>
              <w:rPr>
                <w:rFonts w:ascii="Times New Roman" w:hAnsi="Times New Roman" w:cs="Times New Roman"/>
              </w:rPr>
            </w:pPr>
          </w:p>
        </w:tc>
      </w:tr>
      <w:tr w:rsidR="007B2C3B" w:rsidRPr="00FF4A2C" w:rsidTr="00FF4A2C">
        <w:trPr>
          <w:trHeight w:hRule="exact" w:val="995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C3B" w:rsidRPr="00FF4A2C" w:rsidRDefault="007B2C3B" w:rsidP="00FF4A2C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Кредитные каникулы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C3B" w:rsidRPr="00FF4A2C" w:rsidRDefault="007B2C3B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Временное освобождение от кредитного обременения предусмотрено для российских организаций. Однако оформить кредитные каникулы смогут только представители малого и среднего бизнеса.</w:t>
            </w:r>
          </w:p>
          <w:p w:rsidR="007B2C3B" w:rsidRPr="00FF4A2C" w:rsidRDefault="007B2C3B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Кредитные каникулы для СМП из-за санкций в 2022 году предоставляются на следующих условиях:</w:t>
            </w:r>
          </w:p>
          <w:p w:rsidR="007B2C3B" w:rsidRPr="00FF4A2C" w:rsidRDefault="007B2C3B" w:rsidP="00FF4A2C">
            <w:pPr>
              <w:numPr>
                <w:ilvl w:val="0"/>
                <w:numId w:val="3"/>
              </w:numPr>
              <w:tabs>
                <w:tab w:val="left" w:pos="188"/>
              </w:tabs>
              <w:spacing w:line="264" w:lineRule="exact"/>
              <w:ind w:left="188" w:firstLine="652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Крайний срок подачи заявки о предоставлении кредитных каникул своему кредитору - до 30 сентября 2022 года, включительно. С 1 октября заявки принимать не будут, но Правительство вправе продлить период действия антикризисных льгот при необходимости.</w:t>
            </w:r>
          </w:p>
          <w:p w:rsidR="007B2C3B" w:rsidRPr="00FF4A2C" w:rsidRDefault="007B2C3B" w:rsidP="00FF4A2C">
            <w:pPr>
              <w:numPr>
                <w:ilvl w:val="0"/>
                <w:numId w:val="3"/>
              </w:numPr>
              <w:tabs>
                <w:tab w:val="left" w:pos="330"/>
              </w:tabs>
              <w:spacing w:line="264" w:lineRule="exact"/>
              <w:ind w:left="330" w:firstLine="510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Льгота распространяется только на кредитные договора (займы, ссуды и прочие заемные капиталы), которые были оформлены (выданы) до 1 марта 2022 года. Если компания получила кредит 2 марта или позднее, то новые кредитные каникулы ей не полагаются. Однако фирма может обратиться в банк, чтобы получить отсрочку в индивидуальном порядке.</w:t>
            </w:r>
          </w:p>
          <w:p w:rsidR="007B2C3B" w:rsidRPr="00FF4A2C" w:rsidRDefault="007B2C3B" w:rsidP="00FF4A2C">
            <w:pPr>
              <w:numPr>
                <w:ilvl w:val="0"/>
                <w:numId w:val="3"/>
              </w:numPr>
              <w:tabs>
                <w:tab w:val="left" w:pos="330"/>
              </w:tabs>
              <w:spacing w:line="264" w:lineRule="exact"/>
              <w:ind w:left="330" w:firstLine="510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Заемщик является субъектом малого или среднего предпринимательства, соответствует требованиям статьи 7 Закона от 03.04.2020 № 106-ФЗ. В частности, деятельность СМП должна относиться к льготным видам ОКВЭД, которые регламентированы в постановлении Правительства РФ от 10.03.2022 № 337.</w:t>
            </w:r>
          </w:p>
          <w:p w:rsidR="007B2C3B" w:rsidRPr="00FF4A2C" w:rsidRDefault="007B2C3B" w:rsidP="00FF4A2C">
            <w:pPr>
              <w:numPr>
                <w:ilvl w:val="0"/>
                <w:numId w:val="3"/>
              </w:numPr>
              <w:tabs>
                <w:tab w:val="left" w:pos="330"/>
              </w:tabs>
              <w:spacing w:line="264" w:lineRule="exact"/>
              <w:ind w:left="330" w:firstLine="510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Кредитные каникулы предоставляются на период от одного до шести календарных месяцев, с момента подачи соответствующего заявления (требования кредитору).</w:t>
            </w:r>
          </w:p>
          <w:p w:rsidR="007B2C3B" w:rsidRPr="00FF4A2C" w:rsidRDefault="007B2C3B" w:rsidP="00FF4A2C">
            <w:pPr>
              <w:numPr>
                <w:ilvl w:val="0"/>
                <w:numId w:val="3"/>
              </w:numPr>
              <w:tabs>
                <w:tab w:val="left" w:pos="330"/>
              </w:tabs>
              <w:spacing w:line="264" w:lineRule="exact"/>
              <w:ind w:left="330" w:firstLine="510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 xml:space="preserve">Заемщик вправе получить полную отсрочку платежа, без начисления пеней и штрафов за этот период. Либо уменьшить размер кредитного ежемесячного платежа по согласованию с кредитной или </w:t>
            </w:r>
            <w:proofErr w:type="spellStart"/>
            <w:r w:rsidRPr="00FF4A2C">
              <w:rPr>
                <w:rFonts w:ascii="Times New Roman" w:hAnsi="Times New Roman" w:cs="Times New Roman"/>
              </w:rPr>
              <w:t>некредитной</w:t>
            </w:r>
            <w:proofErr w:type="spellEnd"/>
            <w:r w:rsidRPr="00FF4A2C">
              <w:rPr>
                <w:rFonts w:ascii="Times New Roman" w:hAnsi="Times New Roman" w:cs="Times New Roman"/>
              </w:rPr>
              <w:t xml:space="preserve"> финансовой организацией.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3B" w:rsidRPr="00FF4A2C" w:rsidRDefault="007B2C3B" w:rsidP="00FF4A2C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Обоснование - статья 13 Закона от 08.03.2022 № 46-ФЗ.</w:t>
            </w:r>
          </w:p>
        </w:tc>
      </w:tr>
      <w:tr w:rsidR="007B2C3B" w:rsidRPr="00FF4A2C" w:rsidTr="00FF4A2C">
        <w:trPr>
          <w:trHeight w:hRule="exact" w:val="2845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C3B" w:rsidRPr="00FF4A2C" w:rsidRDefault="007B2C3B" w:rsidP="00FF4A2C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lastRenderedPageBreak/>
              <w:t>Новые сроки уплаты налогов и взносов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C3B" w:rsidRPr="00FF4A2C" w:rsidRDefault="007B2C3B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Законодатели внесли очередные изменения в Налоговый кодекс Российской Федерации. На этот раз обновлена редакция статей 4 и 45 НК РФ. Изменения наделили Правительство РФ полномочиями изменять сроки уплаты налогов, сборов и страховых взносов, а также сроки предоставления отчетности.</w:t>
            </w:r>
          </w:p>
          <w:p w:rsidR="007B2C3B" w:rsidRPr="00FF4A2C" w:rsidRDefault="007B2C3B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Кроме того, новый закон №52-ФЗ разрешает Правительству продлить сроки уплаты взносов на травматизм, которые подлежат зачислению в ФСС. Отсрочки планируют вводить для отдельных отраслей бизнеса.</w:t>
            </w:r>
          </w:p>
          <w:p w:rsidR="007B2C3B" w:rsidRPr="00FF4A2C" w:rsidRDefault="007B2C3B" w:rsidP="0089154D">
            <w:pPr>
              <w:tabs>
                <w:tab w:val="left" w:pos="365"/>
              </w:tabs>
              <w:ind w:left="188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3B" w:rsidRPr="00FF4A2C" w:rsidRDefault="007B4410" w:rsidP="00FF4A2C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7B2C3B" w:rsidRPr="00FF4A2C">
                <w:rPr>
                  <w:rFonts w:ascii="Times New Roman" w:hAnsi="Times New Roman" w:cs="Times New Roman"/>
                </w:rPr>
                <w:t>Федеральный закон</w:t>
              </w:r>
            </w:hyperlink>
            <w:r w:rsidR="007B2C3B" w:rsidRPr="00FF4A2C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7B2C3B" w:rsidRPr="00FF4A2C">
                <w:rPr>
                  <w:rFonts w:ascii="Times New Roman" w:hAnsi="Times New Roman" w:cs="Times New Roman"/>
                </w:rPr>
                <w:t>от 09.03.222 № 52-</w:t>
              </w:r>
            </w:hyperlink>
            <w:r w:rsidR="007B2C3B" w:rsidRPr="00FF4A2C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7B2C3B" w:rsidRPr="00FF4A2C">
                <w:rPr>
                  <w:rFonts w:ascii="Times New Roman" w:hAnsi="Times New Roman" w:cs="Times New Roman"/>
                </w:rPr>
                <w:t>ФЗ.</w:t>
              </w:r>
            </w:hyperlink>
          </w:p>
        </w:tc>
      </w:tr>
      <w:tr w:rsidR="007B2C3B" w:rsidRPr="00FF4A2C" w:rsidTr="00FF4A2C">
        <w:trPr>
          <w:trHeight w:hRule="exact" w:val="396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C3B" w:rsidRPr="00FF4A2C" w:rsidRDefault="007B2C3B" w:rsidP="00FF4A2C">
            <w:pPr>
              <w:spacing w:line="269" w:lineRule="exact"/>
            </w:pPr>
            <w:r w:rsidRPr="007B2C3B">
              <w:rPr>
                <w:rFonts w:ascii="Times New Roman" w:hAnsi="Times New Roman" w:cs="Times New Roman"/>
              </w:rPr>
              <w:t xml:space="preserve">Онлайн-сервис «Биржа </w:t>
            </w:r>
            <w:proofErr w:type="spellStart"/>
            <w:r w:rsidRPr="007B2C3B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 w:rsidRPr="007B2C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C3B" w:rsidRPr="00FF4A2C" w:rsidRDefault="007B2C3B" w:rsidP="0089154D">
            <w:pPr>
              <w:ind w:left="188"/>
            </w:pPr>
            <w:r w:rsidRPr="007B2C3B">
              <w:rPr>
                <w:rFonts w:ascii="Times New Roman" w:hAnsi="Times New Roman" w:cs="Times New Roman"/>
              </w:rPr>
              <w:t xml:space="preserve">Спрос на отечественную продукцию в последнее время сильно вырос. Чтобы российские производители и заказчики могли оперативно находить друг друга и напрямую сотрудничать, создан цифровой сервис «Биржа </w:t>
            </w:r>
            <w:proofErr w:type="spellStart"/>
            <w:r w:rsidRPr="007B2C3B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 w:rsidRPr="007B2C3B">
              <w:rPr>
                <w:rFonts w:ascii="Times New Roman" w:hAnsi="Times New Roman" w:cs="Times New Roman"/>
              </w:rPr>
              <w:t>». С его помощью заказчики могут делать запросы на покупку промышленной продукции, запасных частей и комплектующих, а поставщики — направлять свои прейскуранты и предлагать аналоги без дополнительных согласований и посредников. Постепенно в базу включат не только отечественных, но и иностранных поставщиков, готовых сотрудничать с РФ.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3B" w:rsidRPr="00FF4A2C" w:rsidRDefault="007B2C3B" w:rsidP="00FF4A2C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Официальный сайт Правительства РФ</w:t>
            </w:r>
          </w:p>
        </w:tc>
      </w:tr>
      <w:tr w:rsidR="0089154D" w:rsidRPr="00FF4A2C" w:rsidTr="004614E6">
        <w:trPr>
          <w:trHeight w:val="950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54D" w:rsidRPr="007B2C3B" w:rsidRDefault="0089154D" w:rsidP="00FF4A2C">
            <w:pPr>
              <w:spacing w:line="269" w:lineRule="exact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7B2C3B">
              <w:rPr>
                <w:rFonts w:ascii="Times New Roman" w:hAnsi="Times New Roman" w:cs="Times New Roman"/>
              </w:rPr>
              <w:lastRenderedPageBreak/>
              <w:t xml:space="preserve">Запрет на плановые проверки СМП и </w:t>
            </w:r>
            <w:proofErr w:type="spellStart"/>
            <w:proofErr w:type="gramStart"/>
            <w:r w:rsidRPr="007B2C3B">
              <w:rPr>
                <w:rFonts w:ascii="Times New Roman" w:hAnsi="Times New Roman" w:cs="Times New Roman"/>
              </w:rPr>
              <w:t>IT</w:t>
            </w:r>
            <w:proofErr w:type="gramEnd"/>
            <w:r w:rsidRPr="007B2C3B">
              <w:rPr>
                <w:rFonts w:ascii="Times New Roman" w:hAnsi="Times New Roman" w:cs="Times New Roman"/>
              </w:rPr>
              <w:t>компаний</w:t>
            </w:r>
            <w:proofErr w:type="spellEnd"/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54D" w:rsidRPr="007B2C3B" w:rsidRDefault="0089154D" w:rsidP="0089154D">
            <w:pPr>
              <w:ind w:left="188"/>
              <w:rPr>
                <w:rFonts w:ascii="Times New Roman" w:hAnsi="Times New Roman" w:cs="Times New Roman"/>
              </w:rPr>
            </w:pPr>
            <w:r w:rsidRPr="007B2C3B">
              <w:rPr>
                <w:rFonts w:ascii="Times New Roman" w:hAnsi="Times New Roman" w:cs="Times New Roman"/>
              </w:rPr>
              <w:t xml:space="preserve">Представителей малого и среднего бизнеса освободили от плановых проверок до конца 2022 года. Это, в частности, проверки </w:t>
            </w:r>
            <w:proofErr w:type="spellStart"/>
            <w:r w:rsidRPr="007B2C3B">
              <w:rPr>
                <w:rFonts w:ascii="Times New Roman" w:hAnsi="Times New Roman" w:cs="Times New Roman"/>
              </w:rPr>
              <w:t>трудинспекций</w:t>
            </w:r>
            <w:proofErr w:type="spellEnd"/>
            <w:r w:rsidRPr="007B2C3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2C3B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7B2C3B">
              <w:rPr>
                <w:rFonts w:ascii="Times New Roman" w:hAnsi="Times New Roman" w:cs="Times New Roman"/>
              </w:rPr>
              <w:t xml:space="preserve">, «пожарные» проверки МЧС. Однако данная мера поддержки малого бизнеса в 2022 году не распространяется на некоторые категории плановых контрольных мероприятий. Например, контролеры по-прежнему смогут проверять: </w:t>
            </w:r>
            <w:r w:rsidRPr="007B2C3B">
              <w:rPr>
                <w:rFonts w:ascii="Times New Roman" w:hAnsi="Times New Roman" w:cs="Times New Roman"/>
              </w:rPr>
              <w:sym w:font="Symbol" w:char="F0B7"/>
            </w:r>
            <w:r w:rsidRPr="007B2C3B">
              <w:rPr>
                <w:rFonts w:ascii="Times New Roman" w:hAnsi="Times New Roman" w:cs="Times New Roman"/>
              </w:rPr>
              <w:t xml:space="preserve"> соблюдение лицензионных требований; </w:t>
            </w:r>
            <w:r w:rsidRPr="007B2C3B">
              <w:rPr>
                <w:rFonts w:ascii="Times New Roman" w:hAnsi="Times New Roman" w:cs="Times New Roman"/>
              </w:rPr>
              <w:sym w:font="Symbol" w:char="F0B7"/>
            </w:r>
            <w:r w:rsidRPr="007B2C3B">
              <w:rPr>
                <w:rFonts w:ascii="Times New Roman" w:hAnsi="Times New Roman" w:cs="Times New Roman"/>
              </w:rPr>
              <w:t xml:space="preserve"> компании и ИП, которые работают в определенных сферах, в частности в здравоохранении, в образовании, в социальном обслуживании, теплоснабжении; </w:t>
            </w:r>
            <w:r w:rsidRPr="007B2C3B">
              <w:rPr>
                <w:rFonts w:ascii="Times New Roman" w:hAnsi="Times New Roman" w:cs="Times New Roman"/>
              </w:rPr>
              <w:sym w:font="Symbol" w:char="F0B7"/>
            </w:r>
            <w:r w:rsidRPr="007B2C3B">
              <w:rPr>
                <w:rFonts w:ascii="Times New Roman" w:hAnsi="Times New Roman" w:cs="Times New Roman"/>
              </w:rPr>
              <w:t xml:space="preserve"> фирму или предпринимателя, которых менее трех лет назад привлекли к ответственности по КоАП РФ в виде приостановления деятельности. Кроме того, МЧС и </w:t>
            </w:r>
            <w:proofErr w:type="spellStart"/>
            <w:r w:rsidRPr="007B2C3B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7B2C3B">
              <w:rPr>
                <w:rFonts w:ascii="Times New Roman" w:hAnsi="Times New Roman" w:cs="Times New Roman"/>
              </w:rPr>
              <w:t xml:space="preserve"> смогут проверять в родильные дома и детские учреждения — детсады, школы, лагеря. Однако ревизию могут </w:t>
            </w:r>
            <w:proofErr w:type="gramStart"/>
            <w:r w:rsidRPr="007B2C3B">
              <w:rPr>
                <w:rFonts w:ascii="Times New Roman" w:hAnsi="Times New Roman" w:cs="Times New Roman"/>
              </w:rPr>
              <w:t>заменить на профилактический</w:t>
            </w:r>
            <w:proofErr w:type="gramEnd"/>
            <w:r w:rsidRPr="007B2C3B">
              <w:rPr>
                <w:rFonts w:ascii="Times New Roman" w:hAnsi="Times New Roman" w:cs="Times New Roman"/>
              </w:rPr>
              <w:t xml:space="preserve"> визит. Для аккредитованных ИТ-фирм освобождение от плановых проверок действует до конца 2024 года без каких-либо исключений и ограничений. Контролерам ограничили основания для проведения внеплановых контрольных мероприятий. Теперь их могут проводить лишь в исключительных случаях:</w:t>
            </w:r>
          </w:p>
          <w:p w:rsidR="0089154D" w:rsidRDefault="0089154D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sym w:font="Symbol" w:char="F0B7"/>
            </w:r>
            <w:r w:rsidRPr="00FF4A2C">
              <w:rPr>
                <w:rFonts w:ascii="Times New Roman" w:hAnsi="Times New Roman" w:cs="Times New Roman"/>
              </w:rPr>
              <w:t xml:space="preserve"> </w:t>
            </w:r>
            <w:r w:rsidRPr="007B2C3B">
              <w:rPr>
                <w:rFonts w:ascii="Times New Roman" w:hAnsi="Times New Roman" w:cs="Times New Roman"/>
              </w:rPr>
              <w:t xml:space="preserve">непосредственная угроза обороне страны и безопасности государства; </w:t>
            </w:r>
          </w:p>
          <w:p w:rsidR="0089154D" w:rsidRDefault="0089154D" w:rsidP="0089154D">
            <w:pPr>
              <w:ind w:left="188"/>
              <w:rPr>
                <w:rFonts w:ascii="Times New Roman" w:hAnsi="Times New Roman" w:cs="Times New Roman"/>
              </w:rPr>
            </w:pPr>
            <w:r w:rsidRPr="007B2C3B">
              <w:rPr>
                <w:rFonts w:ascii="Times New Roman" w:hAnsi="Times New Roman" w:cs="Times New Roman"/>
              </w:rPr>
              <w:sym w:font="Symbol" w:char="F0B7"/>
            </w:r>
            <w:r w:rsidRPr="007B2C3B">
              <w:rPr>
                <w:rFonts w:ascii="Times New Roman" w:hAnsi="Times New Roman" w:cs="Times New Roman"/>
              </w:rPr>
              <w:t xml:space="preserve"> угроза причинения вреда жизни и здоровью граждан; </w:t>
            </w:r>
          </w:p>
          <w:p w:rsidR="0089154D" w:rsidRPr="007B2C3B" w:rsidRDefault="0089154D" w:rsidP="0089154D">
            <w:pPr>
              <w:ind w:left="188"/>
              <w:rPr>
                <w:rFonts w:ascii="Times New Roman" w:hAnsi="Times New Roman" w:cs="Times New Roman"/>
              </w:rPr>
            </w:pPr>
            <w:r w:rsidRPr="007B2C3B">
              <w:rPr>
                <w:rFonts w:ascii="Times New Roman" w:hAnsi="Times New Roman" w:cs="Times New Roman"/>
              </w:rPr>
              <w:sym w:font="Symbol" w:char="F0B7"/>
            </w:r>
            <w:r w:rsidRPr="007B2C3B">
              <w:rPr>
                <w:rFonts w:ascii="Times New Roman" w:hAnsi="Times New Roman" w:cs="Times New Roman"/>
              </w:rPr>
              <w:t xml:space="preserve"> угроза возникновения ЧС. Любые внеплановые проверки подлежат обязательному согласованию с прокуратурой.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54D" w:rsidRPr="00FF4A2C" w:rsidRDefault="0089154D" w:rsidP="00FF4A2C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FF4A2C">
                <w:rPr>
                  <w:rFonts w:ascii="Times New Roman" w:hAnsi="Times New Roman" w:cs="Times New Roman"/>
                </w:rPr>
                <w:t>Федеральный закон</w:t>
              </w:r>
            </w:hyperlink>
            <w:r w:rsidRPr="00FF4A2C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FF4A2C">
                <w:rPr>
                  <w:rFonts w:ascii="Times New Roman" w:hAnsi="Times New Roman" w:cs="Times New Roman"/>
                </w:rPr>
                <w:t>от 09.03.2022 № 52-</w:t>
              </w:r>
            </w:hyperlink>
            <w:r w:rsidRPr="00FF4A2C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FF4A2C">
                <w:rPr>
                  <w:rFonts w:ascii="Times New Roman" w:hAnsi="Times New Roman" w:cs="Times New Roman"/>
                </w:rPr>
                <w:t>ФЗ.</w:t>
              </w:r>
            </w:hyperlink>
          </w:p>
        </w:tc>
      </w:tr>
      <w:tr w:rsidR="00FF4A2C" w:rsidRPr="00FF4A2C" w:rsidTr="00FF4A2C">
        <w:trPr>
          <w:trHeight w:hRule="exact" w:val="198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2C" w:rsidRPr="00FF4A2C" w:rsidRDefault="00FF4A2C" w:rsidP="00FF4A2C">
            <w:pPr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Уменьшение пеней за просрочку платежей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2C" w:rsidRPr="00FF4A2C" w:rsidRDefault="00FF4A2C" w:rsidP="0089154D">
            <w:pPr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Организациям не придется платить пени с 31-го дня просрочки по 1/150 ставки ЦБ за день. Пени за весь период рассчитают исходя из 1/300 ставки ЦБ за день. Планируется, что такие правила будут действовать в 2022 и 2023 годах. Для ИП правила не изменятся.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2C" w:rsidRPr="00FF4A2C" w:rsidRDefault="00FF4A2C" w:rsidP="00FF4A2C">
            <w:pPr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п. 4 ст. 75 НК РФ Закон от 26.03.2022 № 66-ФЗ</w:t>
            </w:r>
          </w:p>
        </w:tc>
      </w:tr>
      <w:tr w:rsidR="00FF4A2C" w:rsidRPr="00FF4A2C" w:rsidTr="00FF4A2C">
        <w:trPr>
          <w:trHeight w:hRule="exact" w:val="1034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2C" w:rsidRPr="00FF4A2C" w:rsidRDefault="00FF4A2C" w:rsidP="00FF4A2C">
            <w:pPr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lastRenderedPageBreak/>
              <w:t>Льготное</w:t>
            </w:r>
          </w:p>
          <w:p w:rsidR="00FF4A2C" w:rsidRPr="00FF4A2C" w:rsidRDefault="00FF4A2C" w:rsidP="00FF4A2C">
            <w:pPr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кредитование</w:t>
            </w:r>
          </w:p>
          <w:p w:rsidR="00FF4A2C" w:rsidRPr="00FF4A2C" w:rsidRDefault="00FF4A2C" w:rsidP="00FF4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2C" w:rsidRPr="00FF4A2C" w:rsidRDefault="00FF4A2C" w:rsidP="0089154D">
            <w:pPr>
              <w:spacing w:line="269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Центробанк РФ анонсировал новые антикризисные программы льготного кредитования для бизнеса:</w:t>
            </w:r>
          </w:p>
          <w:p w:rsidR="00FF4A2C" w:rsidRPr="00FF4A2C" w:rsidRDefault="00FF4A2C" w:rsidP="0089154D">
            <w:pPr>
              <w:numPr>
                <w:ilvl w:val="0"/>
                <w:numId w:val="4"/>
              </w:numPr>
              <w:tabs>
                <w:tab w:val="left" w:pos="845"/>
              </w:tabs>
              <w:spacing w:line="269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 xml:space="preserve">малый и </w:t>
            </w:r>
            <w:proofErr w:type="spellStart"/>
            <w:r w:rsidRPr="00FF4A2C">
              <w:rPr>
                <w:rFonts w:ascii="Times New Roman" w:hAnsi="Times New Roman" w:cs="Times New Roman"/>
              </w:rPr>
              <w:t>микробизнес</w:t>
            </w:r>
            <w:proofErr w:type="spellEnd"/>
            <w:r w:rsidRPr="00FF4A2C">
              <w:rPr>
                <w:rFonts w:ascii="Times New Roman" w:hAnsi="Times New Roman" w:cs="Times New Roman"/>
              </w:rPr>
              <w:t xml:space="preserve"> сможет получить кредит (или рефинансировать уже имеющийся) на сумму до 300 </w:t>
            </w:r>
            <w:proofErr w:type="gramStart"/>
            <w:r w:rsidRPr="00FF4A2C">
              <w:rPr>
                <w:rFonts w:ascii="Times New Roman" w:hAnsi="Times New Roman" w:cs="Times New Roman"/>
              </w:rPr>
              <w:t>млн</w:t>
            </w:r>
            <w:proofErr w:type="gramEnd"/>
            <w:r w:rsidRPr="00FF4A2C">
              <w:rPr>
                <w:rFonts w:ascii="Times New Roman" w:hAnsi="Times New Roman" w:cs="Times New Roman"/>
              </w:rPr>
              <w:t xml:space="preserve"> руб. по ставке не выше 15 процентов годовых;</w:t>
            </w:r>
          </w:p>
          <w:p w:rsidR="00FF4A2C" w:rsidRPr="00FF4A2C" w:rsidRDefault="00FF4A2C" w:rsidP="0089154D">
            <w:pPr>
              <w:numPr>
                <w:ilvl w:val="0"/>
                <w:numId w:val="4"/>
              </w:numPr>
              <w:tabs>
                <w:tab w:val="left" w:pos="840"/>
              </w:tabs>
              <w:spacing w:line="269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 xml:space="preserve">средний бизнес может получить кредит на сумму до 1 </w:t>
            </w:r>
            <w:proofErr w:type="gramStart"/>
            <w:r w:rsidRPr="00FF4A2C">
              <w:rPr>
                <w:rFonts w:ascii="Times New Roman" w:hAnsi="Times New Roman" w:cs="Times New Roman"/>
              </w:rPr>
              <w:t>млрд</w:t>
            </w:r>
            <w:proofErr w:type="gramEnd"/>
            <w:r w:rsidRPr="00FF4A2C">
              <w:rPr>
                <w:rFonts w:ascii="Times New Roman" w:hAnsi="Times New Roman" w:cs="Times New Roman"/>
              </w:rPr>
              <w:t xml:space="preserve"> руб. по ставке не выше 13,5 процентов.</w:t>
            </w:r>
          </w:p>
          <w:p w:rsidR="00FF4A2C" w:rsidRPr="00FF4A2C" w:rsidRDefault="00FF4A2C" w:rsidP="0089154D">
            <w:pPr>
              <w:spacing w:line="269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Срок кредитов — до одного года. Ограничений по цели кредитования нет.</w:t>
            </w:r>
          </w:p>
          <w:p w:rsidR="00FF4A2C" w:rsidRPr="00FF4A2C" w:rsidRDefault="00FF4A2C" w:rsidP="0089154D">
            <w:pPr>
              <w:spacing w:line="269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Банк России предоставит банкам, которые участвуют в программе, средства до 30 декабря 2022 года по ставке 9,5 процентов годовых.</w:t>
            </w:r>
          </w:p>
          <w:p w:rsidR="00FF4A2C" w:rsidRPr="00FF4A2C" w:rsidRDefault="00FF4A2C" w:rsidP="0089154D">
            <w:pPr>
              <w:spacing w:line="269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Банки-участники программы: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46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АО Банк «Объединенный капитал»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65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ПАО «Промсвязьбанк»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55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F4A2C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FF4A2C">
              <w:rPr>
                <w:rFonts w:ascii="Times New Roman" w:hAnsi="Times New Roman" w:cs="Times New Roman"/>
              </w:rPr>
              <w:t>»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74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ПАО Сбербанк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55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АО «АЛЬФА-БАНК»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70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ПАО «АК БАРС» БАНК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55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АО «БКС Банк»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70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ПАО «НБД-Банк»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70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FF4A2C">
              <w:rPr>
                <w:rFonts w:ascii="Times New Roman" w:hAnsi="Times New Roman" w:cs="Times New Roman"/>
              </w:rPr>
              <w:t>Совкомбанк</w:t>
            </w:r>
            <w:proofErr w:type="spellEnd"/>
            <w:r w:rsidRPr="00FF4A2C">
              <w:rPr>
                <w:rFonts w:ascii="Times New Roman" w:hAnsi="Times New Roman" w:cs="Times New Roman"/>
              </w:rPr>
              <w:t>»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60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Банк ВТБ (ПАО)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46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АО «ВЛАДБИЗНЕСБАНК»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46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АКБ «Держава» ПАО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46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АО «Кредит Европа Банк (Россия)»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60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Банк «Левобережный» (ПАО)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60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ПАО АКБ «</w:t>
            </w:r>
            <w:proofErr w:type="spellStart"/>
            <w:r w:rsidRPr="00FF4A2C">
              <w:rPr>
                <w:rFonts w:ascii="Times New Roman" w:hAnsi="Times New Roman" w:cs="Times New Roman"/>
              </w:rPr>
              <w:t>Металлинвестбанк</w:t>
            </w:r>
            <w:proofErr w:type="spellEnd"/>
            <w:r w:rsidRPr="00FF4A2C">
              <w:rPr>
                <w:rFonts w:ascii="Times New Roman" w:hAnsi="Times New Roman" w:cs="Times New Roman"/>
              </w:rPr>
              <w:t>»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826"/>
              </w:tabs>
              <w:spacing w:line="269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АО АКБ «МЕЖДУНАРОДНЫЙ ФИНАНСОВЫЙ КЛУБ»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46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АО Банк «Национальный стандарт»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46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F4A2C">
              <w:rPr>
                <w:rFonts w:ascii="Times New Roman" w:hAnsi="Times New Roman" w:cs="Times New Roman"/>
              </w:rPr>
              <w:t>Ури</w:t>
            </w:r>
            <w:proofErr w:type="spellEnd"/>
            <w:r w:rsidRPr="00FF4A2C">
              <w:rPr>
                <w:rFonts w:ascii="Times New Roman" w:hAnsi="Times New Roman" w:cs="Times New Roman"/>
              </w:rPr>
              <w:t xml:space="preserve"> Банк»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60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ПАО Банк «ФК Открытие»</w:t>
            </w:r>
          </w:p>
          <w:p w:rsidR="00FF4A2C" w:rsidRPr="00FF4A2C" w:rsidRDefault="00FF4A2C" w:rsidP="0089154D">
            <w:pPr>
              <w:numPr>
                <w:ilvl w:val="0"/>
                <w:numId w:val="5"/>
              </w:numPr>
              <w:tabs>
                <w:tab w:val="left" w:pos="350"/>
              </w:tabs>
              <w:spacing w:line="269" w:lineRule="exact"/>
              <w:ind w:left="188"/>
              <w:jc w:val="both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АО КБ «Хлынов»</w:t>
            </w:r>
          </w:p>
          <w:p w:rsidR="00FF4A2C" w:rsidRPr="00FF4A2C" w:rsidRDefault="00FF4A2C" w:rsidP="0089154D">
            <w:pPr>
              <w:ind w:left="1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FF4A2C">
              <w:rPr>
                <w:rFonts w:ascii="Times New Roman" w:hAnsi="Times New Roman" w:cs="Times New Roman"/>
              </w:rPr>
              <w:t>АО АКБ «</w:t>
            </w:r>
            <w:proofErr w:type="spellStart"/>
            <w:r w:rsidRPr="00FF4A2C">
              <w:rPr>
                <w:rFonts w:ascii="Times New Roman" w:hAnsi="Times New Roman" w:cs="Times New Roman"/>
              </w:rPr>
              <w:t>ЦентроКредит</w:t>
            </w:r>
            <w:proofErr w:type="spellEnd"/>
            <w:r w:rsidRPr="00FF4A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2C" w:rsidRPr="00FF4A2C" w:rsidRDefault="007B4410" w:rsidP="00FF4A2C">
            <w:pPr>
              <w:rPr>
                <w:rFonts w:ascii="Times New Roman" w:hAnsi="Times New Roman" w:cs="Times New Roman"/>
              </w:rPr>
            </w:pPr>
            <w:hyperlink r:id="rId16" w:history="1">
              <w:r w:rsidR="00FF4A2C" w:rsidRPr="00FF4A2C">
                <w:rPr>
                  <w:rFonts w:ascii="Times New Roman" w:hAnsi="Times New Roman" w:cs="Times New Roman"/>
                </w:rPr>
                <w:t>Сайт Центробанка</w:t>
              </w:r>
            </w:hyperlink>
            <w:r w:rsidR="00FF4A2C" w:rsidRPr="00FF4A2C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FF4A2C" w:rsidRPr="00FF4A2C">
                <w:rPr>
                  <w:rFonts w:ascii="Times New Roman" w:hAnsi="Times New Roman" w:cs="Times New Roman"/>
                </w:rPr>
                <w:t>России</w:t>
              </w:r>
            </w:hyperlink>
          </w:p>
        </w:tc>
      </w:tr>
      <w:tr w:rsidR="00FF4A2C" w:rsidRPr="00FF4A2C" w:rsidTr="0089154D">
        <w:trPr>
          <w:trHeight w:hRule="exact" w:val="795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2C" w:rsidRPr="00FF4A2C" w:rsidRDefault="00FF4A2C" w:rsidP="00FF4A2C">
            <w:pPr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lastRenderedPageBreak/>
              <w:t>Льготы для И</w:t>
            </w:r>
            <w:proofErr w:type="gramStart"/>
            <w:r w:rsidRPr="00FF4A2C">
              <w:rPr>
                <w:rFonts w:ascii="Times New Roman" w:hAnsi="Times New Roman" w:cs="Times New Roman"/>
              </w:rPr>
              <w:t>Т-</w:t>
            </w:r>
            <w:proofErr w:type="gramEnd"/>
            <w:r w:rsidRPr="00FF4A2C">
              <w:rPr>
                <w:rFonts w:ascii="Times New Roman" w:hAnsi="Times New Roman" w:cs="Times New Roman"/>
              </w:rPr>
              <w:t xml:space="preserve"> сферы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A2C" w:rsidRPr="00FF4A2C" w:rsidRDefault="00FF4A2C" w:rsidP="0089154D">
            <w:pPr>
              <w:spacing w:line="264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Президент подписал указ, которым поручил Правительству принять меры поддержки отечественной IT-отрасли в условиях санкций.</w:t>
            </w:r>
          </w:p>
          <w:p w:rsidR="00FF4A2C" w:rsidRPr="00FF4A2C" w:rsidRDefault="00FF4A2C" w:rsidP="0089154D">
            <w:pPr>
              <w:spacing w:line="264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Налоги и проверки.</w:t>
            </w:r>
          </w:p>
          <w:p w:rsidR="00FF4A2C" w:rsidRPr="00FF4A2C" w:rsidRDefault="00FF4A2C" w:rsidP="0089154D">
            <w:pPr>
              <w:spacing w:line="264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До 31 декабря 2024 года для аккредитованных IT- компаний ставка по налогу на прибыль составит 0 процентов. Также на три года их освободят от налоговых проверок, валютного и других видов государственного и муниципального контроля. Поддержка.</w:t>
            </w:r>
          </w:p>
          <w:p w:rsidR="00FF4A2C" w:rsidRPr="00FF4A2C" w:rsidRDefault="00FF4A2C" w:rsidP="0089154D">
            <w:pPr>
              <w:spacing w:line="264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Ежегодно государство будет выделять средства из федерального бюджета, чтобы выдавать гранты на поддержку перспективных разработок отечественных решений в области ИТ. Порядок проведения закупок критически важных ИТ-разработок для государственных и муниципальных нужд упростят. Кредиты.</w:t>
            </w:r>
          </w:p>
          <w:p w:rsidR="00FF4A2C" w:rsidRPr="00FF4A2C" w:rsidRDefault="00FF4A2C" w:rsidP="0089154D">
            <w:pPr>
              <w:spacing w:line="264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IT-компании смогут брать кредиты на выгодных условиях — максимум 3 процента. Их можно будет направить на обеспечение текущей деятельности и новые проекты.</w:t>
            </w:r>
          </w:p>
          <w:p w:rsidR="00FF4A2C" w:rsidRPr="00FF4A2C" w:rsidRDefault="00FF4A2C" w:rsidP="0089154D">
            <w:pPr>
              <w:spacing w:line="264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>Сотрудники.</w:t>
            </w:r>
          </w:p>
          <w:p w:rsidR="00FF4A2C" w:rsidRPr="00FF4A2C" w:rsidRDefault="00FF4A2C" w:rsidP="0089154D">
            <w:pPr>
              <w:spacing w:line="269" w:lineRule="exact"/>
              <w:ind w:left="188"/>
              <w:rPr>
                <w:rFonts w:ascii="Times New Roman" w:hAnsi="Times New Roman" w:cs="Times New Roman"/>
              </w:rPr>
            </w:pPr>
            <w:r w:rsidRPr="00FF4A2C">
              <w:rPr>
                <w:rFonts w:ascii="Times New Roman" w:hAnsi="Times New Roman" w:cs="Times New Roman"/>
              </w:rPr>
              <w:t xml:space="preserve">Все работники аккредитованных IT-компаний получат право на отсрочку от призыва на военную службу до 27 лет. Кроме того, им повысят зарплату и помогут улучшить жилищные условия. Иностранцам, которые захотят работать в </w:t>
            </w:r>
            <w:proofErr w:type="gramStart"/>
            <w:r w:rsidRPr="00FF4A2C">
              <w:rPr>
                <w:rFonts w:ascii="Times New Roman" w:hAnsi="Times New Roman" w:cs="Times New Roman"/>
              </w:rPr>
              <w:t>отечественных</w:t>
            </w:r>
            <w:proofErr w:type="gramEnd"/>
            <w:r w:rsidRPr="00FF4A2C">
              <w:rPr>
                <w:rFonts w:ascii="Times New Roman" w:hAnsi="Times New Roman" w:cs="Times New Roman"/>
              </w:rPr>
              <w:t xml:space="preserve"> ИТ-компаниях, упростят трудоустройство и получение вида на жительство.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A2C" w:rsidRPr="00FF4A2C" w:rsidRDefault="007B4410" w:rsidP="00FF4A2C">
            <w:pPr>
              <w:rPr>
                <w:rFonts w:ascii="Times New Roman" w:hAnsi="Times New Roman" w:cs="Times New Roman"/>
              </w:rPr>
            </w:pPr>
            <w:hyperlink r:id="rId18" w:history="1">
              <w:r w:rsidR="00FF4A2C" w:rsidRPr="00FF4A2C">
                <w:rPr>
                  <w:rFonts w:ascii="Times New Roman" w:hAnsi="Times New Roman" w:cs="Times New Roman"/>
                </w:rPr>
                <w:t>Указ Президента от</w:t>
              </w:r>
            </w:hyperlink>
            <w:r w:rsidR="00FF4A2C" w:rsidRPr="00FF4A2C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FF4A2C" w:rsidRPr="00FF4A2C">
                <w:rPr>
                  <w:rFonts w:ascii="Times New Roman" w:hAnsi="Times New Roman" w:cs="Times New Roman"/>
                </w:rPr>
                <w:t>02.03.2022 № 83</w:t>
              </w:r>
            </w:hyperlink>
          </w:p>
        </w:tc>
      </w:tr>
      <w:bookmarkEnd w:id="0"/>
    </w:tbl>
    <w:p w:rsidR="003F54FC" w:rsidRPr="00FF4A2C" w:rsidRDefault="003F54FC">
      <w:pPr>
        <w:rPr>
          <w:rFonts w:ascii="Times New Roman" w:hAnsi="Times New Roman" w:cs="Times New Roman"/>
        </w:rPr>
      </w:pPr>
    </w:p>
    <w:sectPr w:rsidR="003F54FC" w:rsidRPr="00FF4A2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10" w:rsidRDefault="007B4410" w:rsidP="00FF4A2C">
      <w:r>
        <w:separator/>
      </w:r>
    </w:p>
  </w:endnote>
  <w:endnote w:type="continuationSeparator" w:id="0">
    <w:p w:rsidR="007B4410" w:rsidRDefault="007B4410" w:rsidP="00FF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2C" w:rsidRDefault="00FF4A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2C" w:rsidRDefault="00FF4A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2C" w:rsidRDefault="00FF4A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10" w:rsidRDefault="007B4410" w:rsidP="00FF4A2C">
      <w:r>
        <w:separator/>
      </w:r>
    </w:p>
  </w:footnote>
  <w:footnote w:type="continuationSeparator" w:id="0">
    <w:p w:rsidR="007B4410" w:rsidRDefault="007B4410" w:rsidP="00FF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2C" w:rsidRDefault="00FF4A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2C" w:rsidRPr="00FF4A2C" w:rsidRDefault="00FF4A2C" w:rsidP="00FF4A2C">
    <w:pPr>
      <w:widowControl/>
      <w:shd w:val="clear" w:color="auto" w:fill="FFFFFF"/>
      <w:spacing w:after="120" w:line="540" w:lineRule="atLeast"/>
      <w:jc w:val="center"/>
      <w:outlineLvl w:val="0"/>
      <w:rPr>
        <w:rFonts w:ascii="Georgia" w:eastAsia="Times New Roman" w:hAnsi="Georgia" w:cs="Times New Roman"/>
        <w:b/>
        <w:bCs/>
        <w:color w:val="0A0A0A"/>
        <w:kern w:val="36"/>
        <w:sz w:val="32"/>
        <w:szCs w:val="32"/>
        <w:lang w:bidi="ar-SA"/>
      </w:rPr>
    </w:pPr>
    <w:r w:rsidRPr="00FF4A2C">
      <w:rPr>
        <w:rFonts w:ascii="Georgia" w:eastAsia="Times New Roman" w:hAnsi="Georgia" w:cs="Times New Roman"/>
        <w:b/>
        <w:bCs/>
        <w:color w:val="0A0A0A"/>
        <w:kern w:val="36"/>
        <w:sz w:val="32"/>
        <w:szCs w:val="32"/>
        <w:lang w:bidi="ar-SA"/>
      </w:rPr>
      <w:t>Налоговые меры поддержки бизнеса</w:t>
    </w:r>
  </w:p>
  <w:p w:rsidR="00FF4A2C" w:rsidRPr="00FF4A2C" w:rsidRDefault="00FF4A2C" w:rsidP="00FF4A2C">
    <w:pPr>
      <w:pStyle w:val="a5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2C" w:rsidRDefault="00FF4A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1F8"/>
    <w:multiLevelType w:val="multilevel"/>
    <w:tmpl w:val="79AAD8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E36E3"/>
    <w:multiLevelType w:val="multilevel"/>
    <w:tmpl w:val="D85CE01E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9575B"/>
    <w:multiLevelType w:val="multilevel"/>
    <w:tmpl w:val="E9F28E2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A38CA"/>
    <w:multiLevelType w:val="multilevel"/>
    <w:tmpl w:val="B6928F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14E0F"/>
    <w:multiLevelType w:val="multilevel"/>
    <w:tmpl w:val="AB50A36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3B"/>
    <w:rsid w:val="003F54FC"/>
    <w:rsid w:val="007B2C3B"/>
    <w:rsid w:val="007B4410"/>
    <w:rsid w:val="0089154D"/>
    <w:rsid w:val="00FC0250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C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C3B"/>
    <w:rPr>
      <w:color w:val="0066CC"/>
      <w:u w:val="single"/>
    </w:rPr>
  </w:style>
  <w:style w:type="character" w:customStyle="1" w:styleId="2">
    <w:name w:val="Основной текст (2)_"/>
    <w:basedOn w:val="a0"/>
    <w:rsid w:val="007B2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7B2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mbria13pt">
    <w:name w:val="Основной текст (2) + Cambria;13 pt;Полужирный"/>
    <w:basedOn w:val="2"/>
    <w:rsid w:val="007B2C3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B2C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FF4A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4A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4A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F4A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4A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C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C3B"/>
    <w:rPr>
      <w:color w:val="0066CC"/>
      <w:u w:val="single"/>
    </w:rPr>
  </w:style>
  <w:style w:type="character" w:customStyle="1" w:styleId="2">
    <w:name w:val="Основной текст (2)_"/>
    <w:basedOn w:val="a0"/>
    <w:rsid w:val="007B2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7B2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mbria13pt">
    <w:name w:val="Основной текст (2) + Cambria;13 pt;Полужирный"/>
    <w:basedOn w:val="2"/>
    <w:rsid w:val="007B2C3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B2C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FF4A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4A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4A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FF4A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4A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.1gl.ru/%23/document/16/102841/bssPhr4" TargetMode="External"/><Relationship Id="rId13" Type="http://schemas.openxmlformats.org/officeDocument/2006/relationships/hyperlink" Target="https://usn.1gl.ru/%23/document/97/494923/" TargetMode="External"/><Relationship Id="rId18" Type="http://schemas.openxmlformats.org/officeDocument/2006/relationships/hyperlink" Target="https://e.glavbukh.ru/npd-doc?npmid=97&amp;npid=49473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usn.1gl.ru/%23/document/97/494923/" TargetMode="External"/><Relationship Id="rId17" Type="http://schemas.openxmlformats.org/officeDocument/2006/relationships/hyperlink" Target="https://cbr.ru/press/event/?id=12767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br.ru/press/event/?id=1276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n.1gl.ru/%23/document/97/494923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usn.1gl.ru/%23/document/97/494923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usn.1gl.ru/%23/document/97/494923/" TargetMode="External"/><Relationship Id="rId19" Type="http://schemas.openxmlformats.org/officeDocument/2006/relationships/hyperlink" Target="https://e.glavbukh.ru/npd-doc?npmid=97&amp;npid=4947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n.1gl.ru/%23/document/16/102841/bssPhr4" TargetMode="External"/><Relationship Id="rId14" Type="http://schemas.openxmlformats.org/officeDocument/2006/relationships/hyperlink" Target="https://usn.1gl.ru/%23/document/97/494923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Калайда</dc:creator>
  <cp:lastModifiedBy>Дмитрий В. Калайда</cp:lastModifiedBy>
  <cp:revision>2</cp:revision>
  <dcterms:created xsi:type="dcterms:W3CDTF">2022-09-14T08:28:00Z</dcterms:created>
  <dcterms:modified xsi:type="dcterms:W3CDTF">2022-09-14T08:54:00Z</dcterms:modified>
</cp:coreProperties>
</file>