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7532BC" w:rsidRPr="00BA2C59" w:rsidTr="000D2B14">
        <w:trPr>
          <w:trHeight w:val="765"/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5BABAEFC" wp14:editId="6464D003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432"/>
              </w:tabs>
              <w:suppressAutoHyphens/>
              <w:autoSpaceDE/>
              <w:autoSpaceDN/>
              <w:adjustRightInd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СОВЕТ НОВОСЕЛЬСКОГО СЕЛЬСКОГО ПОСЕЛЕНИЯ </w:t>
            </w: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7532BC" w:rsidRPr="00392BBE" w:rsidRDefault="007532BC" w:rsidP="000D2B1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532BC" w:rsidRPr="00BA2C59" w:rsidTr="000D2B14">
        <w:trPr>
          <w:jc w:val="center"/>
        </w:trPr>
        <w:tc>
          <w:tcPr>
            <w:tcW w:w="5211" w:type="dxa"/>
          </w:tcPr>
          <w:p w:rsidR="007532BC" w:rsidRPr="00BA2C59" w:rsidRDefault="00140B57" w:rsidP="00837240">
            <w:pPr>
              <w:widowControl/>
              <w:suppressAutoHyphens/>
              <w:autoSpaceDE/>
              <w:autoSpaceDN/>
              <w:adjustRightInd/>
              <w:snapToGrid w:val="0"/>
              <w:ind w:left="1080" w:firstLine="0"/>
              <w:jc w:val="lef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>от</w:t>
            </w:r>
            <w:bookmarkStart w:id="0" w:name="_GoBack"/>
            <w:bookmarkEnd w:id="0"/>
          </w:p>
        </w:tc>
        <w:tc>
          <w:tcPr>
            <w:tcW w:w="4712" w:type="dxa"/>
          </w:tcPr>
          <w:p w:rsidR="007532BC" w:rsidRPr="00BA2C59" w:rsidRDefault="00447657" w:rsidP="00837240">
            <w:pPr>
              <w:widowControl/>
              <w:suppressAutoHyphens/>
              <w:autoSpaceDE/>
              <w:autoSpaceDN/>
              <w:adjustRightInd/>
              <w:snapToGrid w:val="0"/>
              <w:ind w:right="1178" w:firstLine="0"/>
              <w:jc w:val="center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№ </w:t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4B440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:rsidR="00D1787E" w:rsidRDefault="00D1787E" w:rsidP="004B4406">
      <w:pPr>
        <w:pStyle w:val="1"/>
        <w:spacing w:before="0" w:after="0"/>
        <w:rPr>
          <w:rFonts w:eastAsiaTheme="minorEastAsia"/>
          <w:sz w:val="28"/>
          <w:szCs w:val="28"/>
        </w:rPr>
      </w:pPr>
    </w:p>
    <w:p w:rsidR="00D1787E" w:rsidRDefault="00D1787E" w:rsidP="004B4406">
      <w:pPr>
        <w:rPr>
          <w:sz w:val="28"/>
          <w:szCs w:val="28"/>
        </w:rPr>
      </w:pPr>
    </w:p>
    <w:p w:rsidR="00E9003F" w:rsidRPr="00E9003F" w:rsidRDefault="00E9003F" w:rsidP="004B4406">
      <w:pPr>
        <w:rPr>
          <w:sz w:val="28"/>
          <w:szCs w:val="28"/>
        </w:rPr>
      </w:pPr>
    </w:p>
    <w:p w:rsidR="004B4406" w:rsidRDefault="00701BC6" w:rsidP="004B440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передаче полномочий органа внутреннего</w:t>
      </w:r>
    </w:p>
    <w:p w:rsidR="004B4406" w:rsidRDefault="00701BC6" w:rsidP="004B440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финансового контроля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Новосельского</w:t>
      </w: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Брюховецкого района</w:t>
      </w:r>
    </w:p>
    <w:p w:rsidR="004B4406" w:rsidRDefault="00701BC6" w:rsidP="004B440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осуществлению внутреннего финансового аудита</w:t>
      </w:r>
    </w:p>
    <w:p w:rsidR="004B4406" w:rsidRDefault="00701BC6" w:rsidP="00701BC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органу внутреннего муниципального</w:t>
      </w:r>
      <w:r w:rsidR="004B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финансового</w:t>
      </w:r>
    </w:p>
    <w:p w:rsidR="00701BC6" w:rsidRPr="00701BC6" w:rsidRDefault="00701BC6" w:rsidP="00701BC6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администрации муниципального образования Брюховецкий район на 2022 год</w:t>
      </w:r>
    </w:p>
    <w:p w:rsidR="00D1787E" w:rsidRDefault="00D1787E" w:rsidP="00D1787E">
      <w:pPr>
        <w:rPr>
          <w:sz w:val="28"/>
          <w:szCs w:val="28"/>
        </w:rPr>
      </w:pPr>
    </w:p>
    <w:p w:rsidR="00E9003F" w:rsidRDefault="00E9003F" w:rsidP="00D1787E">
      <w:pPr>
        <w:rPr>
          <w:sz w:val="28"/>
          <w:szCs w:val="28"/>
        </w:rPr>
      </w:pPr>
    </w:p>
    <w:p w:rsidR="00E9003F" w:rsidRPr="00D1787E" w:rsidRDefault="00E9003F" w:rsidP="00D1787E">
      <w:pPr>
        <w:rPr>
          <w:sz w:val="28"/>
          <w:szCs w:val="28"/>
        </w:rPr>
      </w:pPr>
    </w:p>
    <w:p w:rsidR="00D1787E" w:rsidRPr="00D1787E" w:rsidRDefault="00662233" w:rsidP="00662233">
      <w:pPr>
        <w:ind w:firstLine="709"/>
        <w:rPr>
          <w:sz w:val="28"/>
          <w:szCs w:val="28"/>
        </w:rPr>
      </w:pPr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 соо</w:t>
      </w:r>
      <w:r w:rsidR="004B4406">
        <w:rPr>
          <w:rFonts w:ascii="Times New Roman" w:eastAsia="Arial Unicode MS" w:hAnsi="Times New Roman" w:cs="Times New Roman"/>
          <w:color w:val="000000"/>
          <w:sz w:val="28"/>
          <w:szCs w:val="28"/>
        </w:rPr>
        <w:t>тветствии</w:t>
      </w:r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частью 4 статьи 15 Федерального закона от 6 октября 2003 года № 131-ФЗ «Об общих принципах организации местного самоуправления в Российской Федерации», с пунктом 4 статьи 160.2-1 Бюджетного кодекса Российской Федерации, Уставом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Новосельского </w:t>
      </w:r>
      <w:r w:rsidRPr="00662233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Брюховецкого района и в целях обеспечения финансирования расходов на осуществление полномочий по внутреннему финансовому аудиту</w:t>
      </w:r>
      <w:r w:rsidR="00DA0D29">
        <w:rPr>
          <w:sz w:val="28"/>
          <w:szCs w:val="28"/>
        </w:rPr>
        <w:t>, Совет</w:t>
      </w:r>
      <w:r>
        <w:rPr>
          <w:sz w:val="28"/>
          <w:szCs w:val="28"/>
        </w:rPr>
        <w:t xml:space="preserve"> </w:t>
      </w:r>
      <w:r w:rsidR="00F92306" w:rsidRPr="00F92306">
        <w:rPr>
          <w:sz w:val="28"/>
          <w:szCs w:val="28"/>
        </w:rPr>
        <w:t>Новосельского</w:t>
      </w:r>
      <w:r w:rsidR="00D1787E" w:rsidRPr="00D1787E">
        <w:rPr>
          <w:sz w:val="28"/>
          <w:szCs w:val="28"/>
        </w:rPr>
        <w:t xml:space="preserve"> сельского поселения </w:t>
      </w:r>
      <w:r w:rsidR="00D1787E">
        <w:rPr>
          <w:sz w:val="28"/>
          <w:szCs w:val="28"/>
        </w:rPr>
        <w:t>Брюховецкого</w:t>
      </w:r>
      <w:r w:rsidR="00D1787E" w:rsidRPr="00D1787E">
        <w:rPr>
          <w:sz w:val="28"/>
          <w:szCs w:val="28"/>
        </w:rPr>
        <w:t xml:space="preserve"> района, р</w:t>
      </w:r>
      <w:r w:rsidR="004B4406">
        <w:rPr>
          <w:sz w:val="28"/>
          <w:szCs w:val="28"/>
        </w:rPr>
        <w:t xml:space="preserve"> </w:t>
      </w:r>
      <w:r w:rsidR="00D1787E" w:rsidRPr="00D1787E">
        <w:rPr>
          <w:sz w:val="28"/>
          <w:szCs w:val="28"/>
        </w:rPr>
        <w:t>е</w:t>
      </w:r>
      <w:r w:rsidR="004B4406">
        <w:rPr>
          <w:sz w:val="28"/>
          <w:szCs w:val="28"/>
        </w:rPr>
        <w:t xml:space="preserve"> </w:t>
      </w:r>
      <w:r w:rsidR="00D1787E" w:rsidRPr="00D1787E">
        <w:rPr>
          <w:sz w:val="28"/>
          <w:szCs w:val="28"/>
        </w:rPr>
        <w:t>ш</w:t>
      </w:r>
      <w:r w:rsidR="004B4406">
        <w:rPr>
          <w:sz w:val="28"/>
          <w:szCs w:val="28"/>
        </w:rPr>
        <w:t xml:space="preserve"> </w:t>
      </w:r>
      <w:r w:rsidR="00D1787E" w:rsidRPr="00D1787E">
        <w:rPr>
          <w:sz w:val="28"/>
          <w:szCs w:val="28"/>
        </w:rPr>
        <w:t>и</w:t>
      </w:r>
      <w:r w:rsidR="004B4406">
        <w:rPr>
          <w:sz w:val="28"/>
          <w:szCs w:val="28"/>
        </w:rPr>
        <w:t xml:space="preserve"> </w:t>
      </w:r>
      <w:r w:rsidR="00D1787E" w:rsidRPr="00D1787E">
        <w:rPr>
          <w:sz w:val="28"/>
          <w:szCs w:val="28"/>
        </w:rPr>
        <w:t>л:</w:t>
      </w:r>
    </w:p>
    <w:p w:rsidR="00662233" w:rsidRPr="00662233" w:rsidRDefault="00662233" w:rsidP="00662233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Передать полномочия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на 2022 год по осуществлению внутреннего финансового аудита органу внутреннего муниципального финансового контроля администрации муниципального образования Брюховецкий район.</w:t>
      </w:r>
    </w:p>
    <w:p w:rsidR="00662233" w:rsidRPr="00662233" w:rsidRDefault="00662233" w:rsidP="00662233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должностные лица органа внутреннего муниципального финансового контроля администрации муниципального образования Брюховецкий район при осуществлении своих полномочий органа внутреннего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обладают правами должностных лиц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района, установленными федеральными законами, законами Краснодарского края,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и иными муниципальными правовыми актами.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форму соглашения о передаче органу внутрен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муниципального финансового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="00851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Брюховецкого района по осуществлению внутреннего финансового аудита на 2022 год (прилагается).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заключить соглашение о передаче органу внутреннего муниципального финансового контроля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 на 2022 год бюджетные ассигнования на предоставление иных межбюджетных трансфертов бюджету муниципального образования Брюховецкий район для реализации передаваемого полномочия, рассчитываемые в порядке, определяемом соглашением о передаче органу внутреннего муниципального финансового контроля администрации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год.</w:t>
      </w:r>
    </w:p>
    <w:p w:rsidR="00662233" w:rsidRPr="00662233" w:rsidRDefault="00662233" w:rsidP="0085106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перечисляет в бюджет муниципального образования Брюховецкий район иные межбюджетные трансферты на осуществление передаваемого полномочия в объеме и в сроки, установленные соглашением о передаче органу внутреннего муниципального финансового контроля администрации муниципального образования Брюховецкий район полномочий внутреннего финансового аудита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66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год.</w:t>
      </w:r>
    </w:p>
    <w:p w:rsidR="00210E7D" w:rsidRDefault="00662233" w:rsidP="008510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E9003F">
        <w:rPr>
          <w:sz w:val="28"/>
          <w:szCs w:val="28"/>
        </w:rPr>
        <w:t xml:space="preserve"> </w:t>
      </w:r>
      <w:r w:rsidR="00E9003F" w:rsidRPr="00E9003F">
        <w:rPr>
          <w:sz w:val="28"/>
          <w:szCs w:val="28"/>
        </w:rPr>
        <w:t xml:space="preserve">Контроль за выполнением настоящего решения возложить на комиссию Совета Новосельского сельского поселения Брюховецкого района по вопросам </w:t>
      </w:r>
      <w:r w:rsidR="00E9003F">
        <w:rPr>
          <w:sz w:val="28"/>
          <w:szCs w:val="28"/>
        </w:rPr>
        <w:t>экономического</w:t>
      </w:r>
      <w:r w:rsidR="00E9003F" w:rsidRPr="00E9003F">
        <w:rPr>
          <w:sz w:val="28"/>
          <w:szCs w:val="28"/>
        </w:rPr>
        <w:t xml:space="preserve"> развития сельского поселения (</w:t>
      </w:r>
      <w:r w:rsidR="00E9003F">
        <w:rPr>
          <w:sz w:val="28"/>
          <w:szCs w:val="28"/>
        </w:rPr>
        <w:t>Кулиш</w:t>
      </w:r>
      <w:r w:rsidR="00E9003F" w:rsidRPr="00E9003F">
        <w:rPr>
          <w:sz w:val="28"/>
          <w:szCs w:val="28"/>
        </w:rPr>
        <w:t>).</w:t>
      </w:r>
    </w:p>
    <w:p w:rsidR="00210E7D" w:rsidRPr="000332FD" w:rsidRDefault="004B4406" w:rsidP="008510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10E7D" w:rsidRPr="000332FD">
        <w:rPr>
          <w:sz w:val="28"/>
          <w:szCs w:val="28"/>
        </w:rPr>
        <w:t>.</w:t>
      </w:r>
      <w:r w:rsidR="00662233">
        <w:rPr>
          <w:sz w:val="28"/>
          <w:szCs w:val="28"/>
        </w:rPr>
        <w:t xml:space="preserve"> </w:t>
      </w:r>
      <w:r w:rsidR="00210E7D" w:rsidRPr="000332FD">
        <w:rPr>
          <w:sz w:val="28"/>
          <w:szCs w:val="28"/>
        </w:rPr>
        <w:t xml:space="preserve">Решение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210E7D" w:rsidRDefault="00210E7D" w:rsidP="0085106E"/>
    <w:p w:rsidR="00210E7D" w:rsidRDefault="00210E7D" w:rsidP="0085106E"/>
    <w:p w:rsidR="00210E7D" w:rsidRDefault="00210E7D" w:rsidP="0085106E">
      <w:pPr>
        <w:ind w:firstLine="0"/>
        <w:rPr>
          <w:sz w:val="28"/>
        </w:rPr>
      </w:pP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 xml:space="preserve">Глава </w:t>
      </w:r>
      <w:r w:rsidRPr="00F92306">
        <w:rPr>
          <w:sz w:val="28"/>
        </w:rPr>
        <w:t>Новосельского</w:t>
      </w: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3B026D" w:rsidRDefault="003B026D" w:rsidP="00392BBE">
      <w:pPr>
        <w:ind w:right="-1" w:firstLine="0"/>
        <w:rPr>
          <w:sz w:val="28"/>
        </w:rPr>
      </w:pPr>
      <w:r>
        <w:rPr>
          <w:sz w:val="28"/>
        </w:rPr>
        <w:t>Брюховецкого района</w:t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837240">
        <w:rPr>
          <w:sz w:val="28"/>
        </w:rPr>
        <w:t>В.А. Назаренко</w:t>
      </w: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Председатель Совета</w:t>
      </w:r>
    </w:p>
    <w:p w:rsidR="00210E7D" w:rsidRDefault="00F92306" w:rsidP="00210E7D">
      <w:pPr>
        <w:ind w:firstLine="0"/>
        <w:rPr>
          <w:sz w:val="28"/>
        </w:rPr>
      </w:pPr>
      <w:r w:rsidRPr="00F92306">
        <w:rPr>
          <w:sz w:val="28"/>
        </w:rPr>
        <w:t xml:space="preserve">Новосельского </w:t>
      </w:r>
      <w:r w:rsidR="00210E7D">
        <w:rPr>
          <w:sz w:val="28"/>
        </w:rPr>
        <w:t>сельского поселения</w:t>
      </w: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Брюховецкого района</w:t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  <w:t xml:space="preserve">          В.А. Назаренко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>решением Совета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BB5FC0">
        <w:rPr>
          <w:sz w:val="28"/>
          <w:szCs w:val="28"/>
        </w:rPr>
        <w:t>Новосельского</w:t>
      </w:r>
      <w:r w:rsidRPr="000332FD">
        <w:rPr>
          <w:sz w:val="28"/>
          <w:szCs w:val="28"/>
        </w:rPr>
        <w:t>сельского поселения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</w:t>
      </w:r>
      <w:r w:rsidRPr="000332FD">
        <w:rPr>
          <w:sz w:val="28"/>
          <w:szCs w:val="28"/>
        </w:rPr>
        <w:t xml:space="preserve"> района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 xml:space="preserve">от </w:t>
      </w:r>
      <w:r w:rsidR="00E84571">
        <w:rPr>
          <w:sz w:val="28"/>
          <w:szCs w:val="28"/>
        </w:rPr>
        <w:t>23.12.2021</w:t>
      </w:r>
      <w:r w:rsidR="006D5FC6">
        <w:rPr>
          <w:sz w:val="28"/>
          <w:szCs w:val="28"/>
        </w:rPr>
        <w:t xml:space="preserve"> </w:t>
      </w:r>
      <w:r w:rsidRPr="000332FD">
        <w:rPr>
          <w:sz w:val="28"/>
          <w:szCs w:val="28"/>
        </w:rPr>
        <w:t>№ </w:t>
      </w:r>
      <w:r w:rsidR="00E84571">
        <w:rPr>
          <w:sz w:val="28"/>
          <w:szCs w:val="28"/>
        </w:rPr>
        <w:t>96</w:t>
      </w:r>
    </w:p>
    <w:p w:rsidR="00135E2F" w:rsidRDefault="00135E2F" w:rsidP="00135E2F">
      <w:pPr>
        <w:ind w:firstLine="5103"/>
        <w:rPr>
          <w:sz w:val="28"/>
          <w:szCs w:val="28"/>
        </w:rPr>
      </w:pP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>решением Совета</w:t>
      </w:r>
    </w:p>
    <w:p w:rsidR="00135E2F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135E2F" w:rsidRPr="000332FD" w:rsidRDefault="00135E2F" w:rsidP="00135E2F">
      <w:pPr>
        <w:ind w:firstLine="5103"/>
        <w:jc w:val="center"/>
        <w:rPr>
          <w:sz w:val="28"/>
          <w:szCs w:val="28"/>
        </w:rPr>
      </w:pPr>
      <w:r w:rsidRPr="000332F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332FD">
        <w:rPr>
          <w:sz w:val="28"/>
          <w:szCs w:val="28"/>
        </w:rPr>
        <w:t xml:space="preserve"> № </w:t>
      </w:r>
      <w:r>
        <w:rPr>
          <w:sz w:val="28"/>
          <w:szCs w:val="28"/>
        </w:rPr>
        <w:t>____</w:t>
      </w:r>
    </w:p>
    <w:p w:rsidR="00135E2F" w:rsidRDefault="00135E2F" w:rsidP="00135E2F">
      <w:pPr>
        <w:pStyle w:val="3"/>
        <w:rPr>
          <w:rFonts w:eastAsiaTheme="minorEastAsia"/>
          <w:sz w:val="28"/>
          <w:szCs w:val="28"/>
        </w:rPr>
      </w:pPr>
    </w:p>
    <w:p w:rsidR="00135E2F" w:rsidRPr="00821CC5" w:rsidRDefault="00135E2F" w:rsidP="00135E2F"/>
    <w:p w:rsidR="00135E2F" w:rsidRDefault="00135E2F" w:rsidP="00135E2F">
      <w:pPr>
        <w:pStyle w:val="3"/>
        <w:spacing w:before="0" w:after="0"/>
        <w:rPr>
          <w:rFonts w:eastAsiaTheme="minorEastAsia"/>
          <w:sz w:val="28"/>
          <w:szCs w:val="28"/>
        </w:rPr>
      </w:pPr>
      <w:r w:rsidRPr="00D1787E">
        <w:rPr>
          <w:rFonts w:eastAsiaTheme="minorEastAsia"/>
          <w:sz w:val="28"/>
          <w:szCs w:val="28"/>
        </w:rPr>
        <w:t>СОГЛАШЕНИЕ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передаче органу внутреннего муниципального финансового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администрации муниципального образования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Брюховецкий район полномочий внутреннего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финансового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аудита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Новосельского</w:t>
      </w: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Брюховецкого района по осуществлению внутреннего </w:t>
      </w:r>
    </w:p>
    <w:p w:rsidR="0085106E" w:rsidRPr="0085106E" w:rsidRDefault="0085106E" w:rsidP="0085106E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финансового аудита на 2022 год</w:t>
      </w:r>
    </w:p>
    <w:p w:rsidR="00135E2F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rPr>
          <w:sz w:val="28"/>
          <w:szCs w:val="28"/>
        </w:rPr>
      </w:pPr>
    </w:p>
    <w:p w:rsidR="00CA72EC" w:rsidRDefault="00CA72EC" w:rsidP="00CA72EC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 части 4 статьи 15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4 статьи 160.2-1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Брюховецкого района, постановлением администрации муниципального образования Брюховецкий район от 1 декабря 2021 года №</w:t>
      </w:r>
      <w:r w:rsidR="004B44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1459 «Об утверждении Положения об осуществлении администрацией муниципального образования Брюховецкий район внутреннего финансового аудита» (далее – администрация муниципального района) в лице главы муниципального образования Брюховецкий район Бутенко Владимира Юрьевича, действующего на основании Устава муниципального образования Брюховецкий район, с одной стороны,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(далее – администрация поселения) в лице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Назаренко Валентины Александровны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действующей на основании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CA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района, с другой стороны, далее именуемые «Стороны», заключили настоящее соглашение о нижеследующем.</w:t>
      </w:r>
    </w:p>
    <w:p w:rsidR="00CA72EC" w:rsidRDefault="00CA72EC" w:rsidP="00CA72EC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E2F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1. Предмет Соглашения</w:t>
      </w: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</w:t>
      </w:r>
      <w:r w:rsidR="004F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Брюховецкий район полномочий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по осуществлению внутреннего финансового аудита на 2022 год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в бюджет муниципального образования Брюховецкий район иных межбюджетных трансфертов на осуществление переданных полномочий.</w:t>
      </w: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Органу внутреннего финансового контроля передаются полномочия администрации поселения по осуществлению внутреннего муниципального финансового контроля, установленные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Уставом Новосельского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правовыми актами Новосельского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в области бюджетных правоотношений.</w:t>
      </w: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вопросов в пределах полномочий органа внутреннего муниципального финансового контроля, возможных к рассмотрению в ходе контрольных мероприятий:</w:t>
      </w:r>
    </w:p>
    <w:p w:rsidR="0037322E" w:rsidRPr="0037322E" w:rsidRDefault="0037322E" w:rsidP="0037322E">
      <w:pPr>
        <w:widowControl/>
        <w:shd w:val="clear" w:color="auto" w:fill="FFFFFF"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надежности внутреннего финансового контроля, осуществляемого администрацией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1.3.3.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качества финансового менеджмента.</w:t>
      </w: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проверок ежегодно по выбору включаются в план работы органа внутреннего муниципального финансового контроля на основании предложений администрации поселения, предоставляемых в сроки, установленные для формирования плана работы органа внутреннего муниципального финансового контроля.</w:t>
      </w:r>
    </w:p>
    <w:p w:rsidR="0037322E" w:rsidRPr="0037322E" w:rsidRDefault="0037322E" w:rsidP="0037322E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3732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мероприятия в рамках вышеуказанных вопросов в соответствии с настоящим соглашением включается в план работы органа внутреннего муниципального финансового контроля. Количество указанных мероприятий определяется с учетом средств, переданных на исполнение полномочий (не менее одного мероприятия в год).</w:t>
      </w:r>
    </w:p>
    <w:p w:rsidR="00135E2F" w:rsidRPr="00D1787E" w:rsidRDefault="00135E2F" w:rsidP="0037322E">
      <w:pPr>
        <w:rPr>
          <w:sz w:val="28"/>
          <w:szCs w:val="28"/>
        </w:rPr>
      </w:pPr>
    </w:p>
    <w:p w:rsidR="00135E2F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2. Срок действия Соглашения</w:t>
      </w:r>
    </w:p>
    <w:p w:rsidR="002D193D" w:rsidRPr="00D1787E" w:rsidRDefault="002D193D" w:rsidP="00135E2F">
      <w:pPr>
        <w:ind w:firstLine="698"/>
        <w:jc w:val="center"/>
        <w:rPr>
          <w:sz w:val="28"/>
          <w:szCs w:val="28"/>
        </w:rPr>
      </w:pPr>
    </w:p>
    <w:p w:rsidR="002D193D" w:rsidRPr="002D193D" w:rsidRDefault="002D193D" w:rsidP="002D193D">
      <w:pPr>
        <w:widowControl/>
        <w:tabs>
          <w:tab w:val="left" w:pos="1240"/>
        </w:tabs>
        <w:autoSpaceDE/>
        <w:autoSpaceDN/>
        <w:adjustRightInd/>
        <w:ind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заключено на один год, вступает в силу с 1 января 2022 года и действует до 31 декабря 2022 года.</w:t>
      </w:r>
    </w:p>
    <w:p w:rsidR="002D193D" w:rsidRPr="002D193D" w:rsidRDefault="002D193D" w:rsidP="002D193D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решением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Новосельского</w:t>
      </w:r>
      <w:r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не будут утверждены межбюджетные трансферты бюджету муниципального образования Брюховецкий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 xml:space="preserve">3. Порядок определения и предоставления объема иных </w:t>
      </w: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межбюджетных трансфертов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FF38B9" w:rsidRDefault="00135E2F" w:rsidP="00135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F38B9">
        <w:rPr>
          <w:sz w:val="28"/>
          <w:szCs w:val="28"/>
        </w:rPr>
        <w:t xml:space="preserve">.1. Объем межбюджетных трансфертов, передаваемых </w:t>
      </w:r>
      <w:r>
        <w:rPr>
          <w:sz w:val="28"/>
          <w:szCs w:val="28"/>
        </w:rPr>
        <w:t xml:space="preserve">из бюджета поселения в </w:t>
      </w:r>
      <w:r w:rsidRPr="00FF38B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образования Брюховецкий район (далее – бюджет района)</w:t>
      </w:r>
      <w:r w:rsidRPr="00FF38B9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настоящим Соглашением (далее - объем </w:t>
      </w:r>
      <w:r w:rsidR="00A60A54">
        <w:rPr>
          <w:sz w:val="28"/>
          <w:szCs w:val="28"/>
        </w:rPr>
        <w:t>межбюджетных трансфертов) на 2022</w:t>
      </w:r>
      <w:r w:rsidRPr="00FF38B9">
        <w:rPr>
          <w:sz w:val="28"/>
          <w:szCs w:val="28"/>
        </w:rPr>
        <w:t xml:space="preserve"> год, определяется по формуле:</w:t>
      </w:r>
    </w:p>
    <w:p w:rsidR="00135E2F" w:rsidRPr="00FF38B9" w:rsidRDefault="00135E2F" w:rsidP="00135E2F">
      <w:pPr>
        <w:ind w:firstLine="709"/>
        <w:rPr>
          <w:sz w:val="28"/>
          <w:szCs w:val="28"/>
        </w:rPr>
      </w:pPr>
    </w:p>
    <w:p w:rsidR="00135E2F" w:rsidRPr="00FF38B9" w:rsidRDefault="00135E2F" w:rsidP="00135E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ОМТ = ФО / К</w:t>
      </w:r>
      <w:r w:rsidRPr="00FF38B9">
        <w:rPr>
          <w:sz w:val="28"/>
          <w:szCs w:val="28"/>
        </w:rPr>
        <w:t>П * КМО * КОР * КОД,</w:t>
      </w:r>
    </w:p>
    <w:p w:rsidR="00135E2F" w:rsidRPr="00FF38B9" w:rsidRDefault="00135E2F" w:rsidP="00135E2F">
      <w:pPr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где:</w:t>
      </w:r>
    </w:p>
    <w:p w:rsidR="00135E2F" w:rsidRPr="00FF38B9" w:rsidRDefault="00135E2F" w:rsidP="00135E2F">
      <w:pPr>
        <w:ind w:firstLine="709"/>
        <w:rPr>
          <w:sz w:val="28"/>
          <w:szCs w:val="28"/>
        </w:rPr>
      </w:pPr>
    </w:p>
    <w:p w:rsidR="00135E2F" w:rsidRPr="00FF38B9" w:rsidRDefault="00135E2F" w:rsidP="00135E2F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ОМТ - объем межбюджетных трансфертов, передаваемых из бюджета поселения в бюджет района;</w:t>
      </w:r>
    </w:p>
    <w:p w:rsidR="00A60A54" w:rsidRPr="00FF38B9" w:rsidRDefault="00A60A54" w:rsidP="00A60A5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ФО - финансовое обеспечение исполнения передан</w:t>
      </w:r>
      <w:r>
        <w:rPr>
          <w:sz w:val="28"/>
          <w:szCs w:val="28"/>
        </w:rPr>
        <w:t>ных полномочий в размере 1 197 319,20 (один миллион сто две тысячи девятьсот девяносто четыре</w:t>
      </w:r>
      <w:r w:rsidRPr="00FF38B9">
        <w:rPr>
          <w:sz w:val="28"/>
          <w:szCs w:val="28"/>
        </w:rPr>
        <w:t>) рубля 00 копеек, включающее стандартные годовы</w:t>
      </w:r>
      <w:r>
        <w:rPr>
          <w:sz w:val="28"/>
          <w:szCs w:val="28"/>
        </w:rPr>
        <w:t>е расходы на оплату труда двух главных специалиста отдела</w:t>
      </w:r>
      <w:r w:rsidRPr="00FF38B9">
        <w:rPr>
          <w:sz w:val="28"/>
          <w:szCs w:val="28"/>
        </w:rPr>
        <w:t xml:space="preserve"> финансового контроля с учетом начислений в государственные внебюджетные фонды (30,2%);</w:t>
      </w:r>
    </w:p>
    <w:p w:rsidR="00A60A54" w:rsidRPr="00FF38B9" w:rsidRDefault="00A60A54" w:rsidP="00A60A54">
      <w:pPr>
        <w:tabs>
          <w:tab w:val="left" w:pos="107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FF38B9">
        <w:rPr>
          <w:sz w:val="28"/>
          <w:szCs w:val="28"/>
        </w:rPr>
        <w:t>П - количество поселений муницип</w:t>
      </w:r>
      <w:r>
        <w:rPr>
          <w:sz w:val="28"/>
          <w:szCs w:val="28"/>
        </w:rPr>
        <w:t>ального образования Брюховецкий</w:t>
      </w:r>
      <w:r w:rsidR="00962892">
        <w:rPr>
          <w:sz w:val="28"/>
          <w:szCs w:val="28"/>
        </w:rPr>
        <w:t xml:space="preserve"> район, равное </w:t>
      </w:r>
      <w:r w:rsidR="00525B5D">
        <w:rPr>
          <w:sz w:val="28"/>
          <w:szCs w:val="28"/>
        </w:rPr>
        <w:t>8</w:t>
      </w:r>
      <w:r w:rsidRPr="00FF38B9">
        <w:rPr>
          <w:sz w:val="28"/>
          <w:szCs w:val="28"/>
        </w:rPr>
        <w:t>;</w:t>
      </w:r>
    </w:p>
    <w:p w:rsidR="00A60A54" w:rsidRPr="00FF38B9" w:rsidRDefault="00A60A54" w:rsidP="00A60A54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КМО - коэффициент средств материального обеспечения исполнения переданных полномочий, составляющий 4 % от фонда оплаты труда и равный 1,04;</w:t>
      </w:r>
    </w:p>
    <w:p w:rsidR="00A60A54" w:rsidRPr="00841BE3" w:rsidRDefault="00A60A54" w:rsidP="00A60A54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КОР - коэффициент объема услуг, определенный исходя из численности населения поселения, передающего полномочи</w:t>
      </w:r>
      <w:r>
        <w:rPr>
          <w:sz w:val="28"/>
          <w:szCs w:val="28"/>
        </w:rPr>
        <w:t xml:space="preserve">я, и установленный в размере </w:t>
      </w:r>
      <w:r w:rsidRPr="00841BE3">
        <w:rPr>
          <w:sz w:val="28"/>
          <w:szCs w:val="28"/>
        </w:rPr>
        <w:t>0,25;</w:t>
      </w:r>
    </w:p>
    <w:p w:rsidR="00A60A54" w:rsidRPr="00FF38B9" w:rsidRDefault="00A60A54" w:rsidP="00A60A54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КОД - коэфф</w:t>
      </w:r>
      <w:r>
        <w:rPr>
          <w:sz w:val="28"/>
          <w:szCs w:val="28"/>
        </w:rPr>
        <w:t>ициент объема доходов равен 0,75</w:t>
      </w:r>
      <w:r w:rsidRPr="00FF38B9">
        <w:rPr>
          <w:sz w:val="28"/>
          <w:szCs w:val="28"/>
        </w:rPr>
        <w:t>, который определяется исходя из доходной части бюджета поселения.</w:t>
      </w:r>
    </w:p>
    <w:p w:rsidR="00135E2F" w:rsidRPr="00FF38B9" w:rsidRDefault="00135E2F" w:rsidP="00135E2F">
      <w:pPr>
        <w:tabs>
          <w:tab w:val="left" w:pos="1276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F38B9">
        <w:rPr>
          <w:sz w:val="28"/>
          <w:szCs w:val="28"/>
        </w:rPr>
        <w:t>Объем межбюджетных трансфертов на период действия настоящего Соглашения, определенный в установленном</w:t>
      </w:r>
      <w:r>
        <w:rPr>
          <w:sz w:val="28"/>
          <w:szCs w:val="28"/>
        </w:rPr>
        <w:t xml:space="preserve"> выше порядке</w:t>
      </w:r>
      <w:r w:rsidRPr="006B2D36">
        <w:rPr>
          <w:sz w:val="28"/>
          <w:szCs w:val="28"/>
        </w:rPr>
        <w:t xml:space="preserve">, составляет </w:t>
      </w:r>
      <w:r w:rsidR="00962892">
        <w:rPr>
          <w:rFonts w:eastAsia="Courier New"/>
          <w:color w:val="000000"/>
          <w:sz w:val="28"/>
          <w:szCs w:val="28"/>
        </w:rPr>
        <w:t>33350</w:t>
      </w:r>
      <w:r w:rsidR="00962892" w:rsidRPr="006B2D36">
        <w:rPr>
          <w:rFonts w:eastAsia="Courier New"/>
          <w:color w:val="000000"/>
          <w:sz w:val="28"/>
          <w:szCs w:val="28"/>
        </w:rPr>
        <w:t xml:space="preserve"> (</w:t>
      </w:r>
      <w:r w:rsidR="00962892">
        <w:rPr>
          <w:rFonts w:eastAsia="Courier New"/>
          <w:color w:val="000000"/>
          <w:sz w:val="28"/>
          <w:szCs w:val="28"/>
        </w:rPr>
        <w:t>тридцать три</w:t>
      </w:r>
      <w:r w:rsidR="00962892" w:rsidRPr="006B2D36">
        <w:rPr>
          <w:rFonts w:eastAsia="Courier New"/>
          <w:color w:val="000000"/>
          <w:sz w:val="28"/>
          <w:szCs w:val="28"/>
        </w:rPr>
        <w:t xml:space="preserve"> тысяч</w:t>
      </w:r>
      <w:r w:rsidR="00962892">
        <w:rPr>
          <w:rFonts w:eastAsia="Courier New"/>
          <w:color w:val="000000"/>
          <w:sz w:val="28"/>
          <w:szCs w:val="28"/>
        </w:rPr>
        <w:t>и триста пятьдесят</w:t>
      </w:r>
      <w:r w:rsidR="00962892" w:rsidRPr="006B2D36">
        <w:rPr>
          <w:rFonts w:eastAsia="Courier New"/>
          <w:color w:val="000000"/>
          <w:sz w:val="28"/>
          <w:szCs w:val="28"/>
        </w:rPr>
        <w:t>)</w:t>
      </w:r>
      <w:r w:rsidRPr="006B2D36">
        <w:rPr>
          <w:sz w:val="28"/>
          <w:szCs w:val="28"/>
        </w:rPr>
        <w:t xml:space="preserve"> рублей.</w:t>
      </w:r>
    </w:p>
    <w:p w:rsidR="00135E2F" w:rsidRDefault="00135E2F" w:rsidP="00135E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3.3. Для проведения </w:t>
      </w:r>
      <w:r w:rsidR="002D193D"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внутреннего</w:t>
      </w:r>
      <w:r>
        <w:rPr>
          <w:sz w:val="28"/>
          <w:szCs w:val="28"/>
        </w:rPr>
        <w:t xml:space="preserve"> муниципального </w:t>
      </w:r>
      <w:r w:rsidR="002D193D" w:rsidRPr="002D193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контроля контрольных</w:t>
      </w:r>
      <w:r w:rsidRPr="00B519CC">
        <w:rPr>
          <w:sz w:val="28"/>
          <w:szCs w:val="28"/>
        </w:rPr>
        <w:t xml:space="preserve"> внеплановых мероприятий в соответствии с предложениями </w:t>
      </w:r>
      <w:r>
        <w:rPr>
          <w:sz w:val="28"/>
          <w:szCs w:val="28"/>
        </w:rPr>
        <w:t>администрации поселения</w:t>
      </w:r>
      <w:r w:rsidRPr="00B519CC">
        <w:rPr>
          <w:sz w:val="28"/>
          <w:szCs w:val="28"/>
        </w:rPr>
        <w:t xml:space="preserve">, может предоставляться дополнительный объем иных межбюджетных трансфертов, размер которого определяется дополнительным соглашением в установленном настоящим </w:t>
      </w:r>
      <w:r w:rsidRPr="00B519CC">
        <w:rPr>
          <w:sz w:val="28"/>
          <w:szCs w:val="28"/>
        </w:rPr>
        <w:lastRenderedPageBreak/>
        <w:t>Соглашением порядке.</w:t>
      </w:r>
    </w:p>
    <w:p w:rsidR="00135E2F" w:rsidRPr="00B519CC" w:rsidRDefault="00135E2F" w:rsidP="00135E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519CC">
        <w:rPr>
          <w:sz w:val="28"/>
          <w:szCs w:val="28"/>
        </w:rPr>
        <w:t>Годовой объем межбюджетных трансфертов, определенный настоящим Соглашением, перечисляется двумя частями в сроки: до 1 апреля 20</w:t>
      </w:r>
      <w:r w:rsidR="009848E2">
        <w:rPr>
          <w:sz w:val="28"/>
          <w:szCs w:val="28"/>
        </w:rPr>
        <w:t>22</w:t>
      </w:r>
      <w:r w:rsidRPr="00B519CC">
        <w:rPr>
          <w:sz w:val="28"/>
          <w:szCs w:val="28"/>
        </w:rPr>
        <w:t xml:space="preserve"> года (не менее 1/2 годового объема межбюджетных трансфертов) и до 1 октября 20</w:t>
      </w:r>
      <w:r w:rsidR="009848E2">
        <w:rPr>
          <w:sz w:val="28"/>
          <w:szCs w:val="28"/>
        </w:rPr>
        <w:t>22</w:t>
      </w:r>
      <w:r w:rsidRPr="00B519CC">
        <w:rPr>
          <w:sz w:val="28"/>
          <w:szCs w:val="28"/>
        </w:rPr>
        <w:t xml:space="preserve"> года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135E2F" w:rsidRDefault="00135E2F" w:rsidP="00135E2F">
      <w:pPr>
        <w:tabs>
          <w:tab w:val="left" w:pos="1276"/>
        </w:tabs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3.5.</w:t>
      </w:r>
      <w:r w:rsidRPr="00FF38B9">
        <w:rPr>
          <w:sz w:val="28"/>
          <w:szCs w:val="28"/>
        </w:rPr>
        <w:t xml:space="preserve"> Расходы бюджета поселения на предоставление межбюджетных трансфертов планируются и исполняются в соответствии с лимитом бюджетных обязательств, утвержденных решением о бюджете поселения на соответствующий период.</w:t>
      </w:r>
    </w:p>
    <w:p w:rsidR="00135E2F" w:rsidRDefault="00135E2F" w:rsidP="00135E2F">
      <w:pPr>
        <w:tabs>
          <w:tab w:val="left" w:pos="1276"/>
        </w:tabs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3.6. Расходы бюджета поселения на предоставление межбюджетных трансфертов и расходы бюджета 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 Брюховецкий район</w:t>
      </w:r>
      <w:r>
        <w:rPr>
          <w:sz w:val="28"/>
          <w:szCs w:val="28"/>
        </w:rPr>
        <w:t>, осуществляемые за счет межбюджетных трансфертов, планируются и исполняются по подразделу 0104 «</w:t>
      </w:r>
      <w:r w:rsidRPr="0089285A">
        <w:rPr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>
        <w:rPr>
          <w:sz w:val="28"/>
          <w:szCs w:val="28"/>
        </w:rPr>
        <w:t>».</w:t>
      </w:r>
    </w:p>
    <w:p w:rsidR="00135E2F" w:rsidRPr="001D4902" w:rsidRDefault="00135E2F" w:rsidP="00135E2F">
      <w:pPr>
        <w:tabs>
          <w:tab w:val="left" w:pos="1276"/>
        </w:tabs>
        <w:autoSpaceDE/>
        <w:autoSpaceDN/>
        <w:adjustRightInd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D4902">
        <w:rPr>
          <w:sz w:val="28"/>
          <w:szCs w:val="28"/>
        </w:rPr>
        <w:t>Межбюджетные трансферты зачисляются в бюджет района по коду бюджетной классификации доходов 9022 02 40</w:t>
      </w:r>
      <w:r>
        <w:rPr>
          <w:sz w:val="28"/>
          <w:szCs w:val="28"/>
        </w:rPr>
        <w:t xml:space="preserve">014 05 0000 </w:t>
      </w:r>
      <w:r w:rsidRPr="001D4902">
        <w:rPr>
          <w:sz w:val="28"/>
          <w:szCs w:val="28"/>
        </w:rPr>
        <w:t>150</w:t>
      </w:r>
      <w:r>
        <w:rPr>
          <w:sz w:val="28"/>
          <w:szCs w:val="28"/>
        </w:rPr>
        <w:t xml:space="preserve"> «</w:t>
      </w:r>
      <w:r w:rsidRPr="00D276F1">
        <w:rPr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</w:t>
      </w:r>
      <w:r w:rsidRPr="001D4902">
        <w:rPr>
          <w:sz w:val="28"/>
          <w:szCs w:val="28"/>
        </w:rPr>
        <w:t>.</w:t>
      </w:r>
    </w:p>
    <w:p w:rsidR="00A60A54" w:rsidRPr="00E74A97" w:rsidRDefault="00135E2F" w:rsidP="00A60A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3.8</w:t>
      </w:r>
      <w:r w:rsidRPr="00D1787E">
        <w:rPr>
          <w:sz w:val="28"/>
          <w:szCs w:val="28"/>
        </w:rPr>
        <w:t>. Перечисление иных межбюджетных трансфертов осуществляется</w:t>
      </w:r>
      <w:r>
        <w:rPr>
          <w:sz w:val="28"/>
          <w:szCs w:val="28"/>
        </w:rPr>
        <w:t xml:space="preserve"> с лицевого счета администрации </w:t>
      </w:r>
      <w:r w:rsidR="00394ECE">
        <w:rPr>
          <w:sz w:val="28"/>
          <w:szCs w:val="28"/>
        </w:rPr>
        <w:t>Новосельского</w:t>
      </w:r>
      <w:r w:rsidR="00394ECE" w:rsidRPr="00394EC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="00394ECE" w:rsidRPr="00394ECE">
        <w:rPr>
          <w:rFonts w:ascii="Times New Roman" w:hAnsi="Times New Roman" w:cs="Times New Roman"/>
          <w:sz w:val="28"/>
          <w:szCs w:val="28"/>
        </w:rPr>
        <w:t xml:space="preserve"> </w:t>
      </w:r>
      <w:r w:rsidRPr="00394ECE">
        <w:rPr>
          <w:rFonts w:ascii="Times New Roman" w:hAnsi="Times New Roman" w:cs="Times New Roman"/>
          <w:sz w:val="28"/>
          <w:szCs w:val="28"/>
        </w:rPr>
        <w:t>поселения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Брюховецкого района</w:t>
      </w:r>
      <w:r w:rsidRPr="00394ECE">
        <w:rPr>
          <w:rFonts w:ascii="Times New Roman" w:hAnsi="Times New Roman" w:cs="Times New Roman"/>
          <w:sz w:val="28"/>
          <w:szCs w:val="28"/>
        </w:rPr>
        <w:t xml:space="preserve"> </w:t>
      </w:r>
      <w:r w:rsidRPr="00D1787E">
        <w:rPr>
          <w:sz w:val="28"/>
          <w:szCs w:val="28"/>
        </w:rPr>
        <w:t xml:space="preserve">на лицевой счет </w:t>
      </w:r>
      <w:r w:rsidRPr="00E74A97">
        <w:rPr>
          <w:sz w:val="28"/>
          <w:szCs w:val="28"/>
        </w:rPr>
        <w:t>администрации муниципально</w:t>
      </w:r>
      <w:r>
        <w:rPr>
          <w:sz w:val="28"/>
          <w:szCs w:val="28"/>
        </w:rPr>
        <w:t>го</w:t>
      </w:r>
      <w:r w:rsidRPr="00E74A97">
        <w:rPr>
          <w:sz w:val="28"/>
          <w:szCs w:val="28"/>
        </w:rPr>
        <w:t xml:space="preserve"> </w:t>
      </w:r>
      <w:r w:rsidR="00394ECE" w:rsidRPr="00394ECE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образования Брюховецкий</w:t>
      </w:r>
      <w:r w:rsidR="00394EC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E74A97">
        <w:rPr>
          <w:sz w:val="28"/>
          <w:szCs w:val="28"/>
        </w:rPr>
        <w:t>район</w:t>
      </w:r>
      <w:r w:rsidR="00A60A54">
        <w:rPr>
          <w:sz w:val="28"/>
          <w:szCs w:val="28"/>
        </w:rPr>
        <w:t xml:space="preserve"> </w:t>
      </w:r>
      <w:r w:rsidR="00A60A54" w:rsidRPr="00E74A97">
        <w:rPr>
          <w:sz w:val="28"/>
          <w:szCs w:val="28"/>
        </w:rPr>
        <w:t>по следующим реквизитам:</w:t>
      </w:r>
    </w:p>
    <w:p w:rsidR="00A60A54" w:rsidRPr="0053742F" w:rsidRDefault="00A60A54" w:rsidP="00A60A54">
      <w:pPr>
        <w:ind w:firstLine="838"/>
        <w:rPr>
          <w:rFonts w:eastAsia="Times New Roman"/>
          <w:sz w:val="28"/>
          <w:szCs w:val="28"/>
        </w:rPr>
      </w:pPr>
      <w:r w:rsidRPr="0053742F">
        <w:rPr>
          <w:rFonts w:eastAsia="Times New Roman"/>
          <w:sz w:val="28"/>
          <w:szCs w:val="28"/>
        </w:rPr>
        <w:t>ИНН 2327004864, КПП 232701001</w:t>
      </w:r>
    </w:p>
    <w:p w:rsidR="00A60A54" w:rsidRPr="0053742F" w:rsidRDefault="00A60A54" w:rsidP="00A60A54">
      <w:pPr>
        <w:ind w:firstLine="838"/>
        <w:rPr>
          <w:rFonts w:eastAsia="Times New Roman"/>
          <w:sz w:val="28"/>
          <w:szCs w:val="28"/>
        </w:rPr>
      </w:pPr>
      <w:r w:rsidRPr="0053742F">
        <w:rPr>
          <w:rFonts w:eastAsia="Times New Roman"/>
          <w:sz w:val="28"/>
          <w:szCs w:val="28"/>
        </w:rPr>
        <w:t>УФК по Краснодарскому краю (администрация муниципального образования Брюховецкий район л/с 04183015860)</w:t>
      </w:r>
    </w:p>
    <w:p w:rsidR="00A60A54" w:rsidRPr="0053742F" w:rsidRDefault="00A60A54" w:rsidP="00A60A54">
      <w:pPr>
        <w:ind w:firstLine="838"/>
        <w:rPr>
          <w:rFonts w:eastAsia="Times New Roman"/>
          <w:sz w:val="28"/>
          <w:szCs w:val="28"/>
        </w:rPr>
      </w:pPr>
      <w:r w:rsidRPr="0053742F">
        <w:rPr>
          <w:rFonts w:eastAsia="Times New Roman"/>
          <w:sz w:val="28"/>
          <w:szCs w:val="28"/>
        </w:rPr>
        <w:t xml:space="preserve">р/сч </w:t>
      </w:r>
      <w:r>
        <w:rPr>
          <w:rFonts w:eastAsia="Times New Roman"/>
          <w:sz w:val="28"/>
          <w:szCs w:val="28"/>
        </w:rPr>
        <w:t>0310064300000001180</w:t>
      </w:r>
    </w:p>
    <w:p w:rsidR="00A60A54" w:rsidRPr="0053742F" w:rsidRDefault="00A60A54" w:rsidP="00A60A54">
      <w:pPr>
        <w:ind w:firstLine="838"/>
        <w:rPr>
          <w:rFonts w:eastAsia="Times New Roman"/>
          <w:sz w:val="28"/>
          <w:szCs w:val="28"/>
        </w:rPr>
      </w:pPr>
      <w:r w:rsidRPr="0053742F">
        <w:rPr>
          <w:rFonts w:eastAsia="Times New Roman"/>
          <w:sz w:val="28"/>
          <w:szCs w:val="28"/>
        </w:rPr>
        <w:t xml:space="preserve">Банк: Южное ГУ Банка России </w:t>
      </w:r>
      <w:r>
        <w:rPr>
          <w:rFonts w:eastAsia="Times New Roman"/>
          <w:sz w:val="28"/>
          <w:szCs w:val="28"/>
        </w:rPr>
        <w:t xml:space="preserve">//УФК по Краснодарскому краю </w:t>
      </w:r>
      <w:r w:rsidRPr="0053742F">
        <w:rPr>
          <w:rFonts w:eastAsia="Times New Roman"/>
          <w:sz w:val="28"/>
          <w:szCs w:val="28"/>
        </w:rPr>
        <w:t>г. Краснодар</w:t>
      </w:r>
    </w:p>
    <w:p w:rsidR="00A60A54" w:rsidRPr="0053742F" w:rsidRDefault="00A60A54" w:rsidP="00A60A54">
      <w:pPr>
        <w:ind w:firstLine="838"/>
        <w:rPr>
          <w:rFonts w:eastAsia="Times New Roman"/>
          <w:sz w:val="28"/>
          <w:szCs w:val="28"/>
        </w:rPr>
      </w:pPr>
      <w:r w:rsidRPr="0053742F">
        <w:rPr>
          <w:rFonts w:eastAsia="Times New Roman"/>
          <w:sz w:val="28"/>
          <w:szCs w:val="28"/>
        </w:rPr>
        <w:t xml:space="preserve">БИК </w:t>
      </w:r>
      <w:r>
        <w:rPr>
          <w:rFonts w:eastAsia="Times New Roman"/>
          <w:sz w:val="28"/>
          <w:szCs w:val="28"/>
        </w:rPr>
        <w:t>010349101</w:t>
      </w:r>
      <w:r w:rsidRPr="0053742F">
        <w:rPr>
          <w:rFonts w:eastAsia="Times New Roman"/>
          <w:sz w:val="28"/>
          <w:szCs w:val="28"/>
        </w:rPr>
        <w:t>, КБК 902 202 40014 05 0000150</w:t>
      </w:r>
    </w:p>
    <w:p w:rsidR="00A60A54" w:rsidRPr="00E74A97" w:rsidRDefault="00A60A54" w:rsidP="00A60A54">
      <w:pPr>
        <w:ind w:firstLine="838"/>
        <w:rPr>
          <w:sz w:val="28"/>
          <w:szCs w:val="28"/>
        </w:rPr>
      </w:pPr>
      <w:r w:rsidRPr="0053742F">
        <w:rPr>
          <w:rFonts w:eastAsia="Times New Roman"/>
          <w:sz w:val="28"/>
          <w:szCs w:val="28"/>
        </w:rPr>
        <w:t>ОКТМО 03610407</w:t>
      </w:r>
      <w:r w:rsidRPr="00E74A97">
        <w:rPr>
          <w:sz w:val="28"/>
          <w:szCs w:val="28"/>
        </w:rPr>
        <w:t>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4. Права и обязанности сторон</w:t>
      </w:r>
    </w:p>
    <w:p w:rsidR="00135E2F" w:rsidRPr="00D1787E" w:rsidRDefault="00135E2F" w:rsidP="00135E2F">
      <w:pPr>
        <w:rPr>
          <w:sz w:val="28"/>
          <w:szCs w:val="28"/>
        </w:rPr>
      </w:pP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района: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штатную численность органа внутреннего финансового контроля муниципального образования Брюховецкий район с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учетом необходимости  осуществления предусмотренных настоящим Соглашением полномочий.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 – техническое обеспечение своей деятельности.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4.1.5.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4.1.6.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(не полного представления) требуемых для проведения контрольного мероприятия документов.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внутреннего муниципального финансового контроля: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планы своей работы ежегодно в сроки, не противоречащие законодательству – контрольные мероприятия, указанные в п.1.3. настоящего соглашения, с учетом финансовых средств на их исполнение.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 утвержденным Порядком осуществления полномочий по контролю в финансово – бюджетной сфере с учетом предложений инициатора проведения мероприятия.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акты и заключения по результатам проведенных мероприятий администрации поселения, вправе направлять указанные материалы иным органам местного самоуправления.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4.2.5.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информацию о проведенных мероприятиях на информационном портале муниципального образования Брюховецкий район в сети «Интернет».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4.2.6.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проводить контрольные мероприятия совместно с другими органами и организациями с привлечением их специалистов и независимых экспертов.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4.2.7.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представления и предписания администрации поселения, другим проверяемым организациям и объектом проверки, принимает другие предусмотренные законодательством меры по устранению и предотвращению выявленных нарушений, уведомления в финансовый орган муниципального образования, УФК по Краснодарскому краю уведомления о применении бюджетных мер принуждения, а также принимает другие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предусмотренные законодательством меры по устранению и предотвращению выявленных нарушений.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4.2.8.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поселения: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4.3.1.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в решении о бюджете поселения иные межбюджетные трансферты бюджету муниципального образования Брюховецкий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своевременное перечисление в бюджет муниципального образования Брюховецкий район.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4.3.2.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органу внутреннего муниципального финансового контроля предложения о проведении в рамках полномочий контрольных и,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4.3.3.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отчеты и информацию о результатах контрольных мероприятий, а также представления и предписания органа внутреннего финансового контроля, вынесенные по результатам проведения контрольных мероприятий.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опубликовать информацию о проведенных мероприятиях в средствах массовой информации, направлять отчеты и информацию о результатах контрольных мероприятий, проведенных органов внутреннего финансового контроля.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4.3.5.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обращения органа внутреннего финансового контроля по поводу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4.3.6.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органом внутреннего финансового контроля своих обязательств.</w:t>
      </w:r>
    </w:p>
    <w:p w:rsidR="008560AA" w:rsidRPr="008560AA" w:rsidRDefault="005F4DEF" w:rsidP="00BA2FC0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="008560AA" w:rsidRPr="008560A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ind w:firstLine="698"/>
        <w:jc w:val="center"/>
        <w:rPr>
          <w:sz w:val="28"/>
          <w:szCs w:val="28"/>
        </w:rPr>
      </w:pPr>
      <w:r w:rsidRPr="00D1787E">
        <w:rPr>
          <w:sz w:val="28"/>
          <w:szCs w:val="28"/>
        </w:rPr>
        <w:t>5. Ответственность сторон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5.2. В случае неисполнения либо ненадлежащег</w:t>
      </w:r>
      <w:r>
        <w:rPr>
          <w:sz w:val="28"/>
          <w:szCs w:val="28"/>
        </w:rPr>
        <w:t xml:space="preserve">о исполнения </w:t>
      </w:r>
      <w:r w:rsidR="00BA2FC0" w:rsidRPr="00BA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внутреннего финансового контроля </w:t>
      </w:r>
      <w:r w:rsidRPr="00D1787E">
        <w:rPr>
          <w:sz w:val="28"/>
          <w:szCs w:val="28"/>
        </w:rPr>
        <w:t xml:space="preserve">предусмотренных настоящим Соглашением полномочий, администрация муниципального района обеспечивает возврат в бюджет поселения части объема предусмотренных настоящим Соглашением </w:t>
      </w:r>
      <w:r w:rsidRPr="00D1787E">
        <w:rPr>
          <w:sz w:val="28"/>
          <w:szCs w:val="28"/>
        </w:rPr>
        <w:lastRenderedPageBreak/>
        <w:t>иных межбюджетных трансфертов, приходящихся на не проведенные либо не надлежаще проведенные мероприятия.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 xml:space="preserve">5.3. Администрация муниципального района за неисполнение полномочий, переданных настоящим Соглашением, при условии поступления иных межбюджетных трансфертов из бюджета сельского поселения в бюджет </w:t>
      </w:r>
      <w:r w:rsidRPr="003762B1">
        <w:rPr>
          <w:sz w:val="28"/>
          <w:szCs w:val="28"/>
        </w:rPr>
        <w:t xml:space="preserve">района, уплачивает в бюджет сельского поселения пени в размере </w:t>
      </w:r>
      <w:r>
        <w:rPr>
          <w:sz w:val="28"/>
          <w:szCs w:val="28"/>
        </w:rPr>
        <w:t>1/300</w:t>
      </w:r>
      <w:r w:rsidRPr="00FF38B9">
        <w:rPr>
          <w:spacing w:val="1"/>
          <w:sz w:val="28"/>
          <w:szCs w:val="28"/>
        </w:rPr>
        <w:t>ключевой ставки Банка России</w:t>
      </w:r>
      <w:r w:rsidRPr="003762B1">
        <w:rPr>
          <w:sz w:val="28"/>
          <w:szCs w:val="28"/>
        </w:rPr>
        <w:t>, действовавшей на момент поступления</w:t>
      </w:r>
      <w:r>
        <w:rPr>
          <w:sz w:val="28"/>
          <w:szCs w:val="28"/>
        </w:rPr>
        <w:t xml:space="preserve"> средств в бюджет</w:t>
      </w:r>
      <w:r w:rsidRPr="003762B1">
        <w:rPr>
          <w:sz w:val="28"/>
          <w:szCs w:val="28"/>
        </w:rPr>
        <w:t xml:space="preserve"> района, от су</w:t>
      </w:r>
      <w:r>
        <w:rPr>
          <w:sz w:val="28"/>
          <w:szCs w:val="28"/>
        </w:rPr>
        <w:t>ммы, предусмотренной пунктом 3.2</w:t>
      </w:r>
      <w:r w:rsidRPr="003762B1">
        <w:rPr>
          <w:sz w:val="28"/>
          <w:szCs w:val="28"/>
        </w:rPr>
        <w:t xml:space="preserve"> части 3 Соглашения.</w:t>
      </w:r>
    </w:p>
    <w:p w:rsidR="00135E2F" w:rsidRPr="00D1787E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5.4. В случае не перечисления (не полного перечи</w:t>
      </w:r>
      <w:r>
        <w:rPr>
          <w:sz w:val="28"/>
          <w:szCs w:val="28"/>
        </w:rPr>
        <w:t>сления) в бюджет</w:t>
      </w:r>
      <w:r w:rsidR="00C97874" w:rsidRPr="00C97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D1787E">
        <w:rPr>
          <w:sz w:val="28"/>
          <w:szCs w:val="28"/>
        </w:rPr>
        <w:t>района иных межбюджетных трансфертов администрация муниципального района вправе требовать расторжения данного Соглашения.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5.5. 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135E2F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5.6. 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Default="00DA7685" w:rsidP="00135E2F">
      <w:pPr>
        <w:ind w:firstLine="13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 Срок действия и основания прекращения действия Соглашения</w:t>
      </w:r>
    </w:p>
    <w:p w:rsidR="00135E2F" w:rsidRPr="00D1787E" w:rsidRDefault="00135E2F" w:rsidP="00135E2F">
      <w:pPr>
        <w:ind w:firstLine="139"/>
        <w:jc w:val="center"/>
        <w:rPr>
          <w:sz w:val="28"/>
          <w:szCs w:val="28"/>
        </w:rPr>
      </w:pPr>
    </w:p>
    <w:p w:rsidR="00135E2F" w:rsidRPr="00D1787E" w:rsidRDefault="00DA7685" w:rsidP="00135E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.1. Срок действия настоящего Соглашения устанавливается с 01.01.20</w:t>
      </w:r>
      <w:r w:rsidR="006B5829">
        <w:rPr>
          <w:sz w:val="28"/>
          <w:szCs w:val="28"/>
        </w:rPr>
        <w:t>22</w:t>
      </w:r>
      <w:r w:rsidR="00135E2F" w:rsidRPr="00D1787E">
        <w:rPr>
          <w:sz w:val="28"/>
          <w:szCs w:val="28"/>
        </w:rPr>
        <w:t xml:space="preserve"> года до 31.12.20</w:t>
      </w:r>
      <w:r w:rsidR="006B5829">
        <w:rPr>
          <w:sz w:val="28"/>
          <w:szCs w:val="28"/>
        </w:rPr>
        <w:t>22</w:t>
      </w:r>
      <w:r w:rsidR="00135E2F" w:rsidRPr="00D1787E">
        <w:rPr>
          <w:sz w:val="28"/>
          <w:szCs w:val="28"/>
        </w:rPr>
        <w:t xml:space="preserve"> года.</w:t>
      </w:r>
    </w:p>
    <w:p w:rsidR="00135E2F" w:rsidRPr="00D1787E" w:rsidRDefault="00135E2F" w:rsidP="00135E2F">
      <w:pPr>
        <w:rPr>
          <w:sz w:val="28"/>
          <w:szCs w:val="28"/>
        </w:rPr>
      </w:pPr>
      <w:r w:rsidRPr="00D1787E">
        <w:rPr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135E2F" w:rsidRPr="00D1787E" w:rsidRDefault="00DA7685" w:rsidP="00135E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.2.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.3. 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.4. При прекращении действия Соглашения администрация поселения обеспечивает переч</w:t>
      </w:r>
      <w:r w:rsidR="00135E2F">
        <w:rPr>
          <w:sz w:val="28"/>
          <w:szCs w:val="28"/>
        </w:rPr>
        <w:t xml:space="preserve">исление в бюджет </w:t>
      </w:r>
      <w:r w:rsidR="00135E2F" w:rsidRPr="00D1787E">
        <w:rPr>
          <w:sz w:val="28"/>
          <w:szCs w:val="28"/>
        </w:rPr>
        <w:t>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 xml:space="preserve">.5. 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</w:t>
      </w:r>
      <w:r w:rsidR="00135E2F" w:rsidRPr="00D1787E">
        <w:rPr>
          <w:sz w:val="28"/>
          <w:szCs w:val="28"/>
        </w:rPr>
        <w:lastRenderedPageBreak/>
        <w:t>межбюджетных трансфертов, приходящуюся на не проведенные мероприятия.</w:t>
      </w:r>
    </w:p>
    <w:p w:rsidR="00135E2F" w:rsidRPr="00D1787E" w:rsidRDefault="00DA7685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6</w:t>
      </w:r>
      <w:r w:rsidR="00135E2F" w:rsidRPr="00D1787E">
        <w:rPr>
          <w:sz w:val="28"/>
          <w:szCs w:val="28"/>
        </w:rPr>
        <w:t>.6.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CD7F13" w:rsidP="00135E2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 Заключительные положения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.1.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E2F" w:rsidRPr="00D1787E" w:rsidRDefault="00CD7F13" w:rsidP="00135E2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.2. Действие настоящего Соглашения может быть прекращено досрочно по соглашению сторон. При досрочном прекращении действия Соглашения Сторона должно уведомить другую Сторону не позднее, чем за один месяц до расторжения.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.3. Соглашение прекращает действие после окончания проводимых в соответствии с ним контрольных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.4. При прекращении действия Соглашения администрация поселения обеспечивает пере</w:t>
      </w:r>
      <w:r w:rsidR="00135E2F">
        <w:rPr>
          <w:sz w:val="28"/>
          <w:szCs w:val="28"/>
        </w:rPr>
        <w:t xml:space="preserve">числение в бюджет </w:t>
      </w:r>
      <w:r w:rsidR="00135E2F" w:rsidRPr="00D1787E">
        <w:rPr>
          <w:sz w:val="28"/>
          <w:szCs w:val="28"/>
        </w:rPr>
        <w:t>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.5. 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трансфертов, приходящуюся на не проведенные мероприятия.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.6.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.7.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5E2F" w:rsidRPr="00D1787E" w:rsidRDefault="00CD7F13" w:rsidP="00135E2F">
      <w:pPr>
        <w:ind w:firstLine="838"/>
        <w:rPr>
          <w:sz w:val="28"/>
          <w:szCs w:val="28"/>
        </w:rPr>
      </w:pPr>
      <w:r>
        <w:rPr>
          <w:sz w:val="28"/>
          <w:szCs w:val="28"/>
        </w:rPr>
        <w:t>7</w:t>
      </w:r>
      <w:r w:rsidR="00135E2F" w:rsidRPr="00D1787E">
        <w:rPr>
          <w:sz w:val="28"/>
          <w:szCs w:val="28"/>
        </w:rPr>
        <w:t>.8. Настоящее Соглашение вступает в силу после официального опубликования (обнародования).</w:t>
      </w:r>
    </w:p>
    <w:p w:rsidR="00135E2F" w:rsidRPr="00D1787E" w:rsidRDefault="00135E2F" w:rsidP="00135E2F">
      <w:pPr>
        <w:rPr>
          <w:sz w:val="28"/>
          <w:szCs w:val="28"/>
        </w:rPr>
      </w:pPr>
    </w:p>
    <w:p w:rsidR="00135E2F" w:rsidRPr="00D1787E" w:rsidRDefault="00CD7F13" w:rsidP="00135E2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35E2F" w:rsidRPr="00D1787E">
        <w:rPr>
          <w:sz w:val="28"/>
          <w:szCs w:val="28"/>
        </w:rPr>
        <w:t>. Подписи сторон</w:t>
      </w:r>
    </w:p>
    <w:p w:rsidR="00135E2F" w:rsidRPr="00D1787E" w:rsidRDefault="00135E2F" w:rsidP="00135E2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784"/>
        <w:gridCol w:w="34"/>
        <w:gridCol w:w="4753"/>
        <w:gridCol w:w="175"/>
      </w:tblGrid>
      <w:tr w:rsidR="00135E2F" w:rsidRPr="00D1787E" w:rsidTr="00B5577F">
        <w:trPr>
          <w:gridBefore w:val="1"/>
          <w:gridAfter w:val="1"/>
          <w:wBefore w:w="108" w:type="dxa"/>
          <w:wAfter w:w="175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E2F" w:rsidRPr="00D1787E" w:rsidRDefault="006B5829" w:rsidP="00B557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35E2F" w:rsidRPr="00D1787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35E2F" w:rsidRPr="00D1787E">
              <w:rPr>
                <w:sz w:val="28"/>
                <w:szCs w:val="28"/>
              </w:rPr>
              <w:t xml:space="preserve"> муниципального образования </w:t>
            </w:r>
            <w:r w:rsidR="00135E2F">
              <w:rPr>
                <w:sz w:val="28"/>
                <w:szCs w:val="28"/>
              </w:rPr>
              <w:t>Брюховецкий</w:t>
            </w:r>
            <w:r w:rsidR="00135E2F" w:rsidRPr="00D1787E">
              <w:rPr>
                <w:sz w:val="28"/>
                <w:szCs w:val="28"/>
              </w:rPr>
              <w:t xml:space="preserve"> район</w:t>
            </w:r>
          </w:p>
          <w:p w:rsidR="00135E2F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  <w:p w:rsidR="006B5829" w:rsidRPr="006B5829" w:rsidRDefault="006B5829" w:rsidP="006B5829"/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_______________</w:t>
            </w:r>
            <w:r w:rsidR="006B5829">
              <w:rPr>
                <w:sz w:val="28"/>
                <w:szCs w:val="28"/>
              </w:rPr>
              <w:t xml:space="preserve"> В.Ю. Бутенко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М.П. 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Глава </w:t>
            </w:r>
            <w:r w:rsidRPr="00BB5FC0">
              <w:rPr>
                <w:sz w:val="28"/>
                <w:szCs w:val="28"/>
              </w:rPr>
              <w:t>Новосельского</w:t>
            </w:r>
            <w:r w:rsidRPr="00D1787E">
              <w:rPr>
                <w:sz w:val="28"/>
                <w:szCs w:val="28"/>
              </w:rPr>
              <w:t xml:space="preserve"> сельского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Брюховецкого</w:t>
            </w:r>
            <w:r w:rsidRPr="00D1787E">
              <w:rPr>
                <w:sz w:val="28"/>
                <w:szCs w:val="28"/>
              </w:rPr>
              <w:t xml:space="preserve"> района</w:t>
            </w:r>
          </w:p>
          <w:p w:rsidR="00135E2F" w:rsidRDefault="00135E2F" w:rsidP="00B5577F">
            <w:pPr>
              <w:pStyle w:val="a3"/>
              <w:rPr>
                <w:sz w:val="28"/>
                <w:szCs w:val="28"/>
              </w:rPr>
            </w:pPr>
          </w:p>
          <w:p w:rsidR="00561E30" w:rsidRPr="00561E30" w:rsidRDefault="00561E30" w:rsidP="00561E30"/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_________________ </w:t>
            </w:r>
            <w:r w:rsidR="006B5829">
              <w:rPr>
                <w:sz w:val="28"/>
                <w:szCs w:val="28"/>
              </w:rPr>
              <w:t>В.А. Назаренко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М.П.</w:t>
            </w:r>
          </w:p>
        </w:tc>
      </w:tr>
      <w:tr w:rsidR="00135E2F" w:rsidRPr="00D1787E" w:rsidTr="00B5577F">
        <w:trPr>
          <w:gridBefore w:val="1"/>
          <w:gridAfter w:val="1"/>
          <w:wBefore w:w="108" w:type="dxa"/>
          <w:wAfter w:w="175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35E2F" w:rsidRPr="00D1787E" w:rsidRDefault="00135E2F" w:rsidP="00B5577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5E2F" w:rsidRDefault="00135E2F" w:rsidP="00B5577F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  <w:p w:rsidR="00135E2F" w:rsidRDefault="00135E2F" w:rsidP="00B5577F"/>
          <w:p w:rsidR="00135E2F" w:rsidRPr="003544AA" w:rsidRDefault="00135E2F" w:rsidP="00B5577F"/>
        </w:tc>
      </w:tr>
      <w:tr w:rsidR="00135E2F" w:rsidRPr="00E16E21" w:rsidTr="00B5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6" w:type="dxa"/>
            <w:gridSpan w:val="3"/>
          </w:tcPr>
          <w:p w:rsidR="00135E2F" w:rsidRPr="00F3701D" w:rsidRDefault="00135E2F" w:rsidP="00B5577F">
            <w:pPr>
              <w:ind w:firstLine="851"/>
              <w:rPr>
                <w:color w:val="000000"/>
                <w:sz w:val="28"/>
              </w:rPr>
            </w:pPr>
          </w:p>
        </w:tc>
        <w:tc>
          <w:tcPr>
            <w:tcW w:w="4928" w:type="dxa"/>
            <w:gridSpan w:val="2"/>
            <w:hideMark/>
          </w:tcPr>
          <w:p w:rsidR="00135E2F" w:rsidRPr="00F3701D" w:rsidRDefault="00447657" w:rsidP="00B5577F">
            <w:pPr>
              <w:ind w:firstLine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196B44" w:rsidRDefault="00135E2F" w:rsidP="00B5577F">
            <w:pPr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color w:val="000000"/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о передаче </w:t>
            </w:r>
          </w:p>
          <w:p w:rsidR="00196B44" w:rsidRDefault="00196B44" w:rsidP="00B5577F">
            <w:pPr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органу внутреннего муниципального</w:t>
            </w:r>
          </w:p>
          <w:p w:rsidR="00196B44" w:rsidRPr="00196B44" w:rsidRDefault="00196B44" w:rsidP="00B557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финансового контроля</w:t>
            </w:r>
          </w:p>
          <w:p w:rsidR="00196B44" w:rsidRDefault="00135E2F" w:rsidP="00B5577F">
            <w:pPr>
              <w:ind w:firstLine="0"/>
              <w:jc w:val="center"/>
              <w:rPr>
                <w:sz w:val="28"/>
                <w:szCs w:val="28"/>
              </w:rPr>
            </w:pPr>
            <w:r w:rsidRPr="00275880">
              <w:rPr>
                <w:sz w:val="28"/>
                <w:szCs w:val="28"/>
              </w:rPr>
              <w:t>администрации муниципального образования Брюх</w:t>
            </w:r>
            <w:r>
              <w:rPr>
                <w:sz w:val="28"/>
                <w:szCs w:val="28"/>
              </w:rPr>
              <w:t xml:space="preserve">овецкий район полномочий </w:t>
            </w:r>
            <w:r w:rsidR="00196B44">
              <w:rPr>
                <w:sz w:val="28"/>
                <w:szCs w:val="28"/>
              </w:rPr>
              <w:t>внутреннего</w:t>
            </w:r>
          </w:p>
          <w:p w:rsidR="00135E2F" w:rsidRPr="00275880" w:rsidRDefault="00135E2F" w:rsidP="00B5577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96B4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196B44"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аудита</w:t>
            </w:r>
            <w:r w:rsidR="00196B44" w:rsidRPr="00275880">
              <w:rPr>
                <w:sz w:val="28"/>
                <w:szCs w:val="28"/>
              </w:rPr>
              <w:t xml:space="preserve"> </w:t>
            </w:r>
            <w:r w:rsidRPr="00275880">
              <w:rPr>
                <w:sz w:val="28"/>
                <w:szCs w:val="28"/>
              </w:rPr>
              <w:t xml:space="preserve">администрации </w:t>
            </w:r>
            <w:r w:rsidRPr="002B1BFE">
              <w:rPr>
                <w:sz w:val="28"/>
                <w:szCs w:val="28"/>
              </w:rPr>
              <w:t>Новосельского</w:t>
            </w:r>
            <w:r w:rsidRPr="00275880">
              <w:rPr>
                <w:sz w:val="28"/>
                <w:szCs w:val="28"/>
              </w:rPr>
              <w:t xml:space="preserve"> сельского поселения Брюховецкого района по осуществлению внутреннего </w:t>
            </w:r>
            <w:r w:rsidRPr="00196B4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196B44" w:rsidRPr="00196B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аудита</w:t>
            </w:r>
            <w:r w:rsidRPr="00196B4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75880">
              <w:rPr>
                <w:sz w:val="28"/>
                <w:szCs w:val="28"/>
              </w:rPr>
              <w:t xml:space="preserve"> 20</w:t>
            </w:r>
            <w:r w:rsidR="006B5829">
              <w:rPr>
                <w:sz w:val="28"/>
                <w:szCs w:val="28"/>
              </w:rPr>
              <w:t>22</w:t>
            </w:r>
            <w:r w:rsidRPr="00275880">
              <w:rPr>
                <w:sz w:val="28"/>
                <w:szCs w:val="28"/>
              </w:rPr>
              <w:t xml:space="preserve"> год</w:t>
            </w:r>
          </w:p>
          <w:p w:rsidR="00135E2F" w:rsidRPr="00F3701D" w:rsidRDefault="00447657" w:rsidP="00392BBE">
            <w:pPr>
              <w:ind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392BBE">
              <w:rPr>
                <w:color w:val="000000"/>
                <w:sz w:val="28"/>
                <w:szCs w:val="28"/>
              </w:rPr>
              <w:t>___________</w:t>
            </w:r>
            <w:r w:rsidR="00135E2F" w:rsidRPr="00F3701D">
              <w:rPr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392BBE">
              <w:rPr>
                <w:color w:val="000000"/>
                <w:sz w:val="28"/>
                <w:szCs w:val="28"/>
              </w:rPr>
              <w:t>__</w:t>
            </w:r>
          </w:p>
        </w:tc>
      </w:tr>
      <w:tr w:rsidR="00135E2F" w:rsidRPr="00E16E21" w:rsidTr="00B5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26" w:type="dxa"/>
            <w:gridSpan w:val="3"/>
          </w:tcPr>
          <w:p w:rsidR="00135E2F" w:rsidRPr="00F3701D" w:rsidRDefault="00135E2F" w:rsidP="00B5577F">
            <w:pPr>
              <w:ind w:firstLine="851"/>
              <w:rPr>
                <w:color w:val="000000"/>
                <w:sz w:val="28"/>
              </w:rPr>
            </w:pPr>
          </w:p>
        </w:tc>
        <w:tc>
          <w:tcPr>
            <w:tcW w:w="4928" w:type="dxa"/>
            <w:gridSpan w:val="2"/>
          </w:tcPr>
          <w:p w:rsidR="00135E2F" w:rsidRPr="00F3701D" w:rsidRDefault="00135E2F" w:rsidP="00B5577F">
            <w:pPr>
              <w:ind w:firstLine="851"/>
              <w:rPr>
                <w:color w:val="000000"/>
                <w:sz w:val="28"/>
              </w:rPr>
            </w:pPr>
          </w:p>
        </w:tc>
      </w:tr>
    </w:tbl>
    <w:p w:rsidR="00135E2F" w:rsidRPr="00464D7D" w:rsidRDefault="00135E2F" w:rsidP="00135E2F">
      <w:pPr>
        <w:ind w:firstLine="851"/>
        <w:rPr>
          <w:rFonts w:eastAsia="Courier New"/>
          <w:color w:val="000000"/>
        </w:rPr>
      </w:pPr>
    </w:p>
    <w:p w:rsidR="00135E2F" w:rsidRPr="00464D7D" w:rsidRDefault="00135E2F" w:rsidP="00135E2F">
      <w:pPr>
        <w:ind w:firstLine="851"/>
        <w:rPr>
          <w:rFonts w:eastAsia="Courier New"/>
          <w:color w:val="000000"/>
        </w:rPr>
      </w:pPr>
    </w:p>
    <w:p w:rsidR="00135E2F" w:rsidRPr="00666E7E" w:rsidRDefault="00135E2F" w:rsidP="00135E2F">
      <w:pPr>
        <w:ind w:firstLine="0"/>
        <w:jc w:val="center"/>
        <w:rPr>
          <w:b/>
          <w:sz w:val="28"/>
          <w:szCs w:val="28"/>
        </w:rPr>
      </w:pPr>
      <w:r w:rsidRPr="00666E7E">
        <w:rPr>
          <w:b/>
          <w:sz w:val="28"/>
          <w:szCs w:val="28"/>
        </w:rPr>
        <w:t>Расчет</w:t>
      </w:r>
    </w:p>
    <w:p w:rsidR="00135E2F" w:rsidRPr="00666E7E" w:rsidRDefault="00135E2F" w:rsidP="00135E2F">
      <w:pPr>
        <w:ind w:firstLine="0"/>
        <w:jc w:val="center"/>
        <w:rPr>
          <w:b/>
          <w:sz w:val="28"/>
          <w:szCs w:val="28"/>
        </w:rPr>
      </w:pPr>
      <w:r w:rsidRPr="00666E7E">
        <w:rPr>
          <w:b/>
          <w:sz w:val="28"/>
          <w:szCs w:val="28"/>
        </w:rPr>
        <w:t>объема межбюджетных трансфертов, передаваемых</w:t>
      </w:r>
    </w:p>
    <w:p w:rsidR="00135E2F" w:rsidRPr="00666E7E" w:rsidRDefault="00135E2F" w:rsidP="00135E2F">
      <w:pPr>
        <w:ind w:firstLine="0"/>
        <w:jc w:val="center"/>
        <w:rPr>
          <w:b/>
          <w:sz w:val="28"/>
          <w:szCs w:val="28"/>
        </w:rPr>
      </w:pPr>
      <w:r w:rsidRPr="00666E7E">
        <w:rPr>
          <w:b/>
          <w:sz w:val="28"/>
          <w:szCs w:val="28"/>
        </w:rPr>
        <w:t xml:space="preserve">на исполнение полномочий по осуществлению внутреннего </w:t>
      </w:r>
    </w:p>
    <w:p w:rsidR="00135E2F" w:rsidRPr="00E16E21" w:rsidRDefault="00135E2F" w:rsidP="00135E2F">
      <w:pPr>
        <w:ind w:firstLine="0"/>
        <w:jc w:val="center"/>
        <w:rPr>
          <w:sz w:val="28"/>
          <w:szCs w:val="28"/>
        </w:rPr>
      </w:pPr>
      <w:r w:rsidRPr="00666E7E">
        <w:rPr>
          <w:b/>
          <w:sz w:val="28"/>
          <w:szCs w:val="28"/>
        </w:rPr>
        <w:t>муниципального финансового контроля на 20</w:t>
      </w:r>
      <w:r w:rsidR="00597407">
        <w:rPr>
          <w:b/>
          <w:sz w:val="28"/>
          <w:szCs w:val="28"/>
        </w:rPr>
        <w:t>22</w:t>
      </w:r>
      <w:r w:rsidRPr="00666E7E">
        <w:rPr>
          <w:b/>
          <w:sz w:val="28"/>
          <w:szCs w:val="28"/>
        </w:rPr>
        <w:t xml:space="preserve"> год</w:t>
      </w:r>
    </w:p>
    <w:p w:rsidR="00135E2F" w:rsidRDefault="00135E2F" w:rsidP="00135E2F">
      <w:pPr>
        <w:ind w:firstLine="851"/>
        <w:jc w:val="center"/>
        <w:rPr>
          <w:sz w:val="28"/>
          <w:szCs w:val="28"/>
        </w:rPr>
      </w:pPr>
    </w:p>
    <w:p w:rsidR="00135E2F" w:rsidRPr="00E16E21" w:rsidRDefault="00135E2F" w:rsidP="00135E2F">
      <w:pPr>
        <w:ind w:firstLine="709"/>
        <w:rPr>
          <w:rFonts w:eastAsia="Courier New"/>
          <w:color w:val="000000"/>
          <w:sz w:val="28"/>
          <w:szCs w:val="28"/>
        </w:rPr>
      </w:pPr>
      <w:r w:rsidRPr="00FF38B9">
        <w:rPr>
          <w:sz w:val="28"/>
          <w:szCs w:val="28"/>
        </w:rPr>
        <w:t>Объем межбюджетных трансфертов, передаваемых из бюд</w:t>
      </w:r>
      <w:r>
        <w:rPr>
          <w:sz w:val="28"/>
          <w:szCs w:val="28"/>
        </w:rPr>
        <w:t>жета поселения в бюджет района</w:t>
      </w:r>
      <w:r w:rsidRPr="00FF38B9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насто</w:t>
      </w:r>
      <w:r w:rsidRPr="006B2D36">
        <w:rPr>
          <w:sz w:val="28"/>
          <w:szCs w:val="28"/>
        </w:rPr>
        <w:t>ящим Соглашением (далее - объем межбюджетных трансфертов) на 20</w:t>
      </w:r>
      <w:r w:rsidR="00597407">
        <w:rPr>
          <w:sz w:val="28"/>
          <w:szCs w:val="28"/>
        </w:rPr>
        <w:t>22</w:t>
      </w:r>
      <w:r w:rsidRPr="006B2D36">
        <w:rPr>
          <w:sz w:val="28"/>
          <w:szCs w:val="28"/>
        </w:rPr>
        <w:t xml:space="preserve"> год </w:t>
      </w:r>
      <w:r w:rsidRPr="006B2D36">
        <w:rPr>
          <w:rFonts w:eastAsia="Courier New"/>
          <w:color w:val="000000"/>
          <w:sz w:val="28"/>
          <w:szCs w:val="28"/>
        </w:rPr>
        <w:t xml:space="preserve">составляет </w:t>
      </w:r>
      <w:r w:rsidR="00525B5D">
        <w:rPr>
          <w:rFonts w:eastAsia="Courier New"/>
          <w:color w:val="000000"/>
          <w:sz w:val="28"/>
          <w:szCs w:val="28"/>
        </w:rPr>
        <w:t>29200</w:t>
      </w:r>
      <w:r w:rsidRPr="006B2D36">
        <w:rPr>
          <w:rFonts w:eastAsia="Courier New"/>
          <w:color w:val="000000"/>
          <w:sz w:val="28"/>
          <w:szCs w:val="28"/>
        </w:rPr>
        <w:t xml:space="preserve"> (</w:t>
      </w:r>
      <w:r w:rsidR="00525B5D">
        <w:rPr>
          <w:rFonts w:eastAsia="Courier New"/>
          <w:color w:val="000000"/>
          <w:sz w:val="28"/>
          <w:szCs w:val="28"/>
        </w:rPr>
        <w:t>двадцать девять</w:t>
      </w:r>
      <w:r w:rsidRPr="006B2D36">
        <w:rPr>
          <w:rFonts w:eastAsia="Courier New"/>
          <w:color w:val="000000"/>
          <w:sz w:val="28"/>
          <w:szCs w:val="28"/>
        </w:rPr>
        <w:t xml:space="preserve"> тысяч</w:t>
      </w:r>
      <w:r w:rsidR="00597407">
        <w:rPr>
          <w:rFonts w:eastAsia="Courier New"/>
          <w:color w:val="000000"/>
          <w:sz w:val="28"/>
          <w:szCs w:val="28"/>
        </w:rPr>
        <w:t xml:space="preserve"> </w:t>
      </w:r>
      <w:r w:rsidR="00525B5D">
        <w:rPr>
          <w:rFonts w:eastAsia="Courier New"/>
          <w:color w:val="000000"/>
          <w:sz w:val="28"/>
          <w:szCs w:val="28"/>
        </w:rPr>
        <w:t>двести</w:t>
      </w:r>
      <w:r w:rsidRPr="006B2D36">
        <w:rPr>
          <w:rFonts w:eastAsia="Courier New"/>
          <w:color w:val="000000"/>
          <w:sz w:val="28"/>
          <w:szCs w:val="28"/>
        </w:rPr>
        <w:t>) рублей и определяется по формуле:</w:t>
      </w:r>
    </w:p>
    <w:p w:rsidR="00135E2F" w:rsidRPr="00E16E21" w:rsidRDefault="00135E2F" w:rsidP="00135E2F">
      <w:pPr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ОМТ = ФО / К</w:t>
      </w:r>
      <w:r w:rsidRPr="00E16E21">
        <w:rPr>
          <w:rFonts w:eastAsia="Courier New"/>
          <w:color w:val="000000"/>
          <w:sz w:val="28"/>
          <w:szCs w:val="28"/>
        </w:rPr>
        <w:t xml:space="preserve">П * КМО * КОР * КОД, </w:t>
      </w:r>
    </w:p>
    <w:p w:rsidR="00135E2F" w:rsidRPr="00E16E21" w:rsidRDefault="00135E2F" w:rsidP="00135E2F">
      <w:pPr>
        <w:ind w:firstLine="708"/>
        <w:rPr>
          <w:rFonts w:eastAsia="Courier New"/>
          <w:color w:val="000000"/>
          <w:sz w:val="28"/>
          <w:szCs w:val="28"/>
        </w:rPr>
      </w:pPr>
      <w:r w:rsidRPr="00E16E21">
        <w:rPr>
          <w:rFonts w:eastAsia="Courier New"/>
          <w:color w:val="000000"/>
          <w:sz w:val="28"/>
          <w:szCs w:val="28"/>
        </w:rPr>
        <w:t>где:</w:t>
      </w:r>
    </w:p>
    <w:p w:rsidR="00A75AD4" w:rsidRPr="00E16E21" w:rsidRDefault="00A75AD4" w:rsidP="00A75AD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A75AD4" w:rsidRPr="00FF38B9" w:rsidRDefault="00A75AD4" w:rsidP="00A75AD4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ФО - финансовое обеспечение исполнения передан</w:t>
      </w:r>
      <w:r>
        <w:rPr>
          <w:sz w:val="28"/>
          <w:szCs w:val="28"/>
        </w:rPr>
        <w:t>ных полномочий в размере 1197319,20 (один миллион сто девяносто семь тысяч триста девятнадцать</w:t>
      </w:r>
      <w:r w:rsidRPr="00FF38B9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20</w:t>
      </w:r>
      <w:r w:rsidRPr="00FF38B9">
        <w:rPr>
          <w:sz w:val="28"/>
          <w:szCs w:val="28"/>
        </w:rPr>
        <w:t xml:space="preserve"> копеек, включающее стандартные годовы</w:t>
      </w:r>
      <w:r>
        <w:rPr>
          <w:sz w:val="28"/>
          <w:szCs w:val="28"/>
        </w:rPr>
        <w:t>е расходы на оплату труда двух главных специалиста отдела</w:t>
      </w:r>
      <w:r w:rsidRPr="00FF38B9">
        <w:rPr>
          <w:sz w:val="28"/>
          <w:szCs w:val="28"/>
        </w:rPr>
        <w:t xml:space="preserve"> финансового контроля с учетом начислений в государственные внебюджетные фонды (30,2%);</w:t>
      </w:r>
    </w:p>
    <w:p w:rsidR="00A75AD4" w:rsidRPr="00FF38B9" w:rsidRDefault="00A75AD4" w:rsidP="00A75AD4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КП - количество поселений муницип</w:t>
      </w:r>
      <w:r>
        <w:rPr>
          <w:sz w:val="28"/>
          <w:szCs w:val="28"/>
        </w:rPr>
        <w:t>ального образования Брюховецкий</w:t>
      </w:r>
      <w:r w:rsidR="00962892">
        <w:rPr>
          <w:sz w:val="28"/>
          <w:szCs w:val="28"/>
        </w:rPr>
        <w:t xml:space="preserve"> район, равное </w:t>
      </w:r>
      <w:r w:rsidR="00525B5D">
        <w:rPr>
          <w:sz w:val="28"/>
          <w:szCs w:val="28"/>
        </w:rPr>
        <w:t>8</w:t>
      </w:r>
      <w:r w:rsidRPr="00FF38B9">
        <w:rPr>
          <w:sz w:val="28"/>
          <w:szCs w:val="28"/>
        </w:rPr>
        <w:t>;</w:t>
      </w:r>
    </w:p>
    <w:p w:rsidR="00A75AD4" w:rsidRPr="00FF38B9" w:rsidRDefault="00A75AD4" w:rsidP="00A75AD4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КМО - коэффициент средств материального обеспечения исполнения переданных полномочий, составляющий 4 % от фонда оплаты труда и равный 1,04;</w:t>
      </w:r>
    </w:p>
    <w:p w:rsidR="00A75AD4" w:rsidRDefault="00A75AD4" w:rsidP="00A75AD4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КОР - коэффиц</w:t>
      </w:r>
      <w:r>
        <w:rPr>
          <w:sz w:val="28"/>
          <w:szCs w:val="28"/>
        </w:rPr>
        <w:t xml:space="preserve">иент объема работ в </w:t>
      </w:r>
      <w:r w:rsidRPr="00841BE3">
        <w:rPr>
          <w:sz w:val="28"/>
          <w:szCs w:val="28"/>
        </w:rPr>
        <w:t>размере 0,25,</w:t>
      </w:r>
      <w:r w:rsidRPr="00E16E21">
        <w:rPr>
          <w:sz w:val="28"/>
          <w:szCs w:val="28"/>
        </w:rPr>
        <w:t xml:space="preserve"> который определяется исходя из численности населения поселения на 1 января 20</w:t>
      </w:r>
      <w:r>
        <w:rPr>
          <w:sz w:val="28"/>
          <w:szCs w:val="28"/>
        </w:rPr>
        <w:t>21</w:t>
      </w:r>
      <w:r w:rsidRPr="00E16E21">
        <w:rPr>
          <w:sz w:val="28"/>
          <w:szCs w:val="28"/>
        </w:rPr>
        <w:t xml:space="preserve">года </w:t>
      </w:r>
      <w:r>
        <w:rPr>
          <w:sz w:val="28"/>
          <w:szCs w:val="28"/>
        </w:rPr>
        <w:t>(1384</w:t>
      </w:r>
      <w:r w:rsidRPr="00841BE3">
        <w:rPr>
          <w:sz w:val="28"/>
          <w:szCs w:val="28"/>
        </w:rPr>
        <w:t xml:space="preserve"> человек)</w:t>
      </w:r>
      <w:r w:rsidRPr="00E16E21">
        <w:rPr>
          <w:sz w:val="28"/>
          <w:szCs w:val="28"/>
        </w:rPr>
        <w:t xml:space="preserve"> и устанавливается в следующих значениях:</w:t>
      </w:r>
    </w:p>
    <w:p w:rsidR="00135E2F" w:rsidRPr="00E16E21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 xml:space="preserve">а) для сельских поселений, численность населения которых не превышает </w:t>
      </w:r>
      <w:r w:rsidRPr="00E16E21">
        <w:rPr>
          <w:sz w:val="28"/>
          <w:szCs w:val="28"/>
        </w:rPr>
        <w:lastRenderedPageBreak/>
        <w:t>5 тысяч человек: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1001 -1500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1501 - 2000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Pr="00F3701D">
              <w:rPr>
                <w:sz w:val="28"/>
                <w:szCs w:val="28"/>
              </w:rPr>
              <w:t>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2001 - 2500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2501 - 3000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</w:p>
    <w:p w:rsidR="00135E2F" w:rsidRPr="00E16E21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E16E21">
        <w:rPr>
          <w:sz w:val="28"/>
          <w:szCs w:val="28"/>
        </w:rPr>
        <w:br/>
        <w:t>5 тысяч человек: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5001 - </w:t>
            </w:r>
            <w:r>
              <w:rPr>
                <w:sz w:val="28"/>
                <w:szCs w:val="28"/>
              </w:rPr>
              <w:t>7</w:t>
            </w:r>
            <w:r w:rsidRPr="00F3701D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  <w:lang w:val="en-US"/>
              </w:rPr>
              <w:t>7</w:t>
            </w:r>
            <w:r w:rsidRPr="00F3701D">
              <w:rPr>
                <w:sz w:val="28"/>
                <w:szCs w:val="28"/>
              </w:rPr>
              <w:t>001 -</w:t>
            </w:r>
            <w:r>
              <w:rPr>
                <w:sz w:val="28"/>
                <w:szCs w:val="28"/>
              </w:rPr>
              <w:t>9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  <w:lang w:val="en-US"/>
              </w:rPr>
              <w:t>9</w:t>
            </w:r>
            <w:r w:rsidRPr="00F3701D">
              <w:rPr>
                <w:sz w:val="28"/>
                <w:szCs w:val="28"/>
              </w:rPr>
              <w:t xml:space="preserve">001 -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left="-525" w:firstLine="525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  <w:lang w:val="en-US"/>
              </w:rPr>
              <w:t>11</w:t>
            </w:r>
            <w:r w:rsidRPr="00F3701D">
              <w:rPr>
                <w:sz w:val="28"/>
                <w:szCs w:val="28"/>
              </w:rPr>
              <w:t xml:space="preserve">001 -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3701D">
              <w:rPr>
                <w:sz w:val="28"/>
                <w:szCs w:val="28"/>
                <w:lang w:val="en-US"/>
              </w:rPr>
              <w:t>0</w:t>
            </w:r>
            <w:r w:rsidRPr="00F3701D">
              <w:rPr>
                <w:sz w:val="28"/>
                <w:szCs w:val="28"/>
              </w:rPr>
              <w:t xml:space="preserve">01 -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3701D">
              <w:rPr>
                <w:sz w:val="28"/>
                <w:szCs w:val="28"/>
              </w:rPr>
              <w:t>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15001 - 17000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35E2F" w:rsidRPr="00E16E21" w:rsidTr="00B55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17</w:t>
            </w:r>
            <w:r w:rsidRPr="00F3701D">
              <w:rPr>
                <w:sz w:val="28"/>
                <w:szCs w:val="28"/>
              </w:rPr>
              <w:t>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</w:tbl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</w:p>
    <w:p w:rsidR="00135E2F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>КОД - коэффициент</w:t>
      </w:r>
      <w:r>
        <w:rPr>
          <w:sz w:val="28"/>
          <w:szCs w:val="28"/>
        </w:rPr>
        <w:t xml:space="preserve"> объема доходов,</w:t>
      </w:r>
      <w:r w:rsidRPr="00E16E21">
        <w:rPr>
          <w:sz w:val="28"/>
          <w:szCs w:val="28"/>
        </w:rPr>
        <w:t xml:space="preserve"> который определяется исходя из </w:t>
      </w:r>
      <w:r>
        <w:rPr>
          <w:sz w:val="28"/>
          <w:szCs w:val="28"/>
        </w:rPr>
        <w:t xml:space="preserve">плановой </w:t>
      </w:r>
      <w:r w:rsidRPr="00E16E21">
        <w:rPr>
          <w:sz w:val="28"/>
          <w:szCs w:val="28"/>
        </w:rPr>
        <w:t>доходной</w:t>
      </w:r>
      <w:r w:rsidR="00361793">
        <w:rPr>
          <w:sz w:val="28"/>
          <w:szCs w:val="28"/>
        </w:rPr>
        <w:t xml:space="preserve"> части бюджета поселения. На 01.01</w:t>
      </w:r>
      <w:r>
        <w:rPr>
          <w:sz w:val="28"/>
          <w:szCs w:val="28"/>
        </w:rPr>
        <w:t>.20</w:t>
      </w:r>
      <w:r w:rsidR="0036179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Pr="00E16E21">
        <w:rPr>
          <w:sz w:val="28"/>
          <w:szCs w:val="28"/>
        </w:rPr>
        <w:t>и устанавливается в следующих значениях:</w:t>
      </w:r>
    </w:p>
    <w:p w:rsidR="00135E2F" w:rsidRPr="00E16E21" w:rsidRDefault="00135E2F" w:rsidP="00135E2F">
      <w:pPr>
        <w:tabs>
          <w:tab w:val="left" w:pos="1078"/>
        </w:tabs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5003"/>
      </w:tblGrid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доход, </w:t>
            </w:r>
            <w:r w:rsidRPr="00F3701D">
              <w:rPr>
                <w:sz w:val="28"/>
                <w:szCs w:val="28"/>
              </w:rPr>
              <w:t>млн. руб.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менее 10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0,75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10 - до 20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0,80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20 - до 30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0,85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30 - до 40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0,90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от 40 - до 50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0,95</w:t>
            </w:r>
          </w:p>
        </w:tc>
      </w:tr>
      <w:tr w:rsidR="00135E2F" w:rsidRPr="00E16E21" w:rsidTr="00B5577F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более 50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2F" w:rsidRPr="00F3701D" w:rsidRDefault="00135E2F" w:rsidP="00B5577F">
            <w:pPr>
              <w:tabs>
                <w:tab w:val="left" w:pos="1078"/>
              </w:tabs>
              <w:ind w:firstLine="0"/>
              <w:jc w:val="center"/>
              <w:rPr>
                <w:sz w:val="28"/>
                <w:szCs w:val="28"/>
              </w:rPr>
            </w:pPr>
            <w:r w:rsidRPr="00F3701D">
              <w:rPr>
                <w:sz w:val="28"/>
                <w:szCs w:val="28"/>
              </w:rPr>
              <w:t>1,00</w:t>
            </w:r>
          </w:p>
        </w:tc>
      </w:tr>
    </w:tbl>
    <w:p w:rsidR="00135E2F" w:rsidRDefault="00135E2F" w:rsidP="00135E2F">
      <w:pPr>
        <w:tabs>
          <w:tab w:val="left" w:pos="1008"/>
        </w:tabs>
        <w:ind w:firstLine="709"/>
        <w:rPr>
          <w:sz w:val="28"/>
          <w:szCs w:val="28"/>
        </w:rPr>
      </w:pPr>
    </w:p>
    <w:p w:rsidR="00135E2F" w:rsidRDefault="00135E2F" w:rsidP="00361793">
      <w:pPr>
        <w:tabs>
          <w:tab w:val="left" w:pos="1008"/>
        </w:tabs>
        <w:ind w:firstLine="709"/>
        <w:rPr>
          <w:sz w:val="28"/>
          <w:szCs w:val="28"/>
        </w:rPr>
      </w:pPr>
      <w:r w:rsidRPr="00E16E21">
        <w:rPr>
          <w:sz w:val="28"/>
          <w:szCs w:val="28"/>
        </w:rPr>
        <w:t xml:space="preserve">Объем передаваемых межбюджетных трансфертов при расчете округляется до </w:t>
      </w:r>
      <w:r>
        <w:rPr>
          <w:sz w:val="28"/>
          <w:szCs w:val="28"/>
        </w:rPr>
        <w:t xml:space="preserve">целых </w:t>
      </w:r>
      <w:r w:rsidR="00361793">
        <w:rPr>
          <w:sz w:val="28"/>
          <w:szCs w:val="28"/>
        </w:rPr>
        <w:t>тысяч рублей.</w:t>
      </w:r>
    </w:p>
    <w:p w:rsidR="00361793" w:rsidRPr="00E16E21" w:rsidRDefault="00361793" w:rsidP="00361793">
      <w:pPr>
        <w:tabs>
          <w:tab w:val="left" w:pos="1008"/>
        </w:tabs>
        <w:ind w:firstLine="709"/>
        <w:rPr>
          <w:sz w:val="28"/>
          <w:szCs w:val="28"/>
        </w:rPr>
      </w:pPr>
    </w:p>
    <w:p w:rsidR="00135E2F" w:rsidRPr="00E16E21" w:rsidRDefault="00135E2F" w:rsidP="00135E2F">
      <w:pPr>
        <w:ind w:left="450" w:right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4787"/>
      </w:tblGrid>
      <w:tr w:rsidR="00135E2F" w:rsidRPr="00D1787E" w:rsidTr="00B5577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E2F" w:rsidRPr="00D1787E" w:rsidRDefault="00597407" w:rsidP="00B557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35E2F" w:rsidRPr="00D1787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35E2F" w:rsidRPr="00D1787E">
              <w:rPr>
                <w:sz w:val="28"/>
                <w:szCs w:val="28"/>
              </w:rPr>
              <w:t xml:space="preserve"> муниципального образования </w:t>
            </w:r>
            <w:r w:rsidR="00135E2F">
              <w:rPr>
                <w:sz w:val="28"/>
                <w:szCs w:val="28"/>
              </w:rPr>
              <w:t>Брюховецкий</w:t>
            </w:r>
            <w:r w:rsidR="00135E2F" w:rsidRPr="00D1787E">
              <w:rPr>
                <w:sz w:val="28"/>
                <w:szCs w:val="28"/>
              </w:rPr>
              <w:t xml:space="preserve"> район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_______________</w:t>
            </w:r>
            <w:r w:rsidR="00597407">
              <w:rPr>
                <w:sz w:val="28"/>
                <w:szCs w:val="28"/>
              </w:rPr>
              <w:t xml:space="preserve"> В.Ю. Бутенко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Глава </w:t>
            </w:r>
            <w:r w:rsidRPr="002B1BFE">
              <w:rPr>
                <w:sz w:val="28"/>
                <w:szCs w:val="28"/>
              </w:rPr>
              <w:t>Новосельского</w:t>
            </w:r>
            <w:r w:rsidRPr="00D1787E">
              <w:rPr>
                <w:sz w:val="28"/>
                <w:szCs w:val="28"/>
              </w:rPr>
              <w:t xml:space="preserve"> сельского</w:t>
            </w:r>
          </w:p>
          <w:p w:rsidR="00135E2F" w:rsidRPr="00D1787E" w:rsidRDefault="00135E2F" w:rsidP="00B5577F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Брюховецкого</w:t>
            </w:r>
            <w:r w:rsidRPr="00D1787E">
              <w:rPr>
                <w:sz w:val="28"/>
                <w:szCs w:val="28"/>
              </w:rPr>
              <w:t xml:space="preserve"> района</w:t>
            </w:r>
          </w:p>
          <w:p w:rsidR="00135E2F" w:rsidRDefault="00135E2F" w:rsidP="00B5577F">
            <w:pPr>
              <w:pStyle w:val="a3"/>
              <w:rPr>
                <w:sz w:val="28"/>
                <w:szCs w:val="28"/>
              </w:rPr>
            </w:pPr>
          </w:p>
          <w:p w:rsidR="00135E2F" w:rsidRPr="00D1787E" w:rsidRDefault="00135E2F" w:rsidP="00597407">
            <w:pPr>
              <w:pStyle w:val="a4"/>
              <w:rPr>
                <w:sz w:val="28"/>
                <w:szCs w:val="28"/>
              </w:rPr>
            </w:pPr>
            <w:r w:rsidRPr="00D1787E">
              <w:rPr>
                <w:sz w:val="28"/>
                <w:szCs w:val="28"/>
              </w:rPr>
              <w:t xml:space="preserve">_________________ </w:t>
            </w:r>
            <w:r w:rsidR="00597407">
              <w:rPr>
                <w:sz w:val="28"/>
                <w:szCs w:val="28"/>
              </w:rPr>
              <w:t>В.А. Назаренко</w:t>
            </w:r>
          </w:p>
        </w:tc>
      </w:tr>
    </w:tbl>
    <w:p w:rsidR="004B4406" w:rsidRPr="00D1787E" w:rsidRDefault="004B4406" w:rsidP="004B4406">
      <w:pPr>
        <w:ind w:firstLine="0"/>
        <w:rPr>
          <w:sz w:val="28"/>
          <w:szCs w:val="28"/>
        </w:rPr>
      </w:pPr>
    </w:p>
    <w:sectPr w:rsidR="004B4406" w:rsidRPr="00D1787E" w:rsidSect="004B44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08"/>
    <w:multiLevelType w:val="hybridMultilevel"/>
    <w:tmpl w:val="DB6093BE"/>
    <w:lvl w:ilvl="0" w:tplc="DBDA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F6B74"/>
    <w:multiLevelType w:val="multilevel"/>
    <w:tmpl w:val="3F8E7E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9C7AC2"/>
    <w:multiLevelType w:val="multilevel"/>
    <w:tmpl w:val="9398B9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F8709D"/>
    <w:multiLevelType w:val="multilevel"/>
    <w:tmpl w:val="CA2C93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 w15:restartNumberingAfterBreak="0">
    <w:nsid w:val="2EB64730"/>
    <w:multiLevelType w:val="multilevel"/>
    <w:tmpl w:val="5DFE4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9D5700"/>
    <w:multiLevelType w:val="multilevel"/>
    <w:tmpl w:val="A60A57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81BB7"/>
    <w:rsid w:val="00017114"/>
    <w:rsid w:val="0008518E"/>
    <w:rsid w:val="000B1EE7"/>
    <w:rsid w:val="000C6206"/>
    <w:rsid w:val="000C798C"/>
    <w:rsid w:val="000E0C16"/>
    <w:rsid w:val="00120DF3"/>
    <w:rsid w:val="00135E2F"/>
    <w:rsid w:val="00140B57"/>
    <w:rsid w:val="00196B44"/>
    <w:rsid w:val="001D4902"/>
    <w:rsid w:val="00210E7D"/>
    <w:rsid w:val="00220626"/>
    <w:rsid w:val="00224474"/>
    <w:rsid w:val="00234806"/>
    <w:rsid w:val="00267646"/>
    <w:rsid w:val="00275880"/>
    <w:rsid w:val="002D193D"/>
    <w:rsid w:val="00304338"/>
    <w:rsid w:val="00343958"/>
    <w:rsid w:val="00360055"/>
    <w:rsid w:val="00361793"/>
    <w:rsid w:val="0037322E"/>
    <w:rsid w:val="003762B1"/>
    <w:rsid w:val="003763BE"/>
    <w:rsid w:val="00392BBE"/>
    <w:rsid w:val="00394ECE"/>
    <w:rsid w:val="003B026D"/>
    <w:rsid w:val="003C1CCF"/>
    <w:rsid w:val="003D42AC"/>
    <w:rsid w:val="0042508D"/>
    <w:rsid w:val="0044158A"/>
    <w:rsid w:val="00447657"/>
    <w:rsid w:val="0047196C"/>
    <w:rsid w:val="004B4406"/>
    <w:rsid w:val="004E7B1E"/>
    <w:rsid w:val="004F5099"/>
    <w:rsid w:val="00517D2C"/>
    <w:rsid w:val="00525B5D"/>
    <w:rsid w:val="005375D5"/>
    <w:rsid w:val="00561E30"/>
    <w:rsid w:val="0057533E"/>
    <w:rsid w:val="005855B5"/>
    <w:rsid w:val="00597407"/>
    <w:rsid w:val="005A70EC"/>
    <w:rsid w:val="005B6297"/>
    <w:rsid w:val="005C55C0"/>
    <w:rsid w:val="005F4DEF"/>
    <w:rsid w:val="00652AF6"/>
    <w:rsid w:val="00662233"/>
    <w:rsid w:val="00677D3A"/>
    <w:rsid w:val="006B5829"/>
    <w:rsid w:val="006D5FC6"/>
    <w:rsid w:val="006F468D"/>
    <w:rsid w:val="00701BC6"/>
    <w:rsid w:val="0073438C"/>
    <w:rsid w:val="007532BC"/>
    <w:rsid w:val="0079670A"/>
    <w:rsid w:val="007F1189"/>
    <w:rsid w:val="00821CC5"/>
    <w:rsid w:val="00837240"/>
    <w:rsid w:val="0085106E"/>
    <w:rsid w:val="008560AA"/>
    <w:rsid w:val="00860439"/>
    <w:rsid w:val="008A585B"/>
    <w:rsid w:val="008D2D99"/>
    <w:rsid w:val="008E478E"/>
    <w:rsid w:val="0092133A"/>
    <w:rsid w:val="0092170A"/>
    <w:rsid w:val="00962892"/>
    <w:rsid w:val="009805DE"/>
    <w:rsid w:val="009848E2"/>
    <w:rsid w:val="009B1964"/>
    <w:rsid w:val="009D35B2"/>
    <w:rsid w:val="009D3A4B"/>
    <w:rsid w:val="009E4281"/>
    <w:rsid w:val="00A60A54"/>
    <w:rsid w:val="00A75AD4"/>
    <w:rsid w:val="00B01404"/>
    <w:rsid w:val="00B203BB"/>
    <w:rsid w:val="00B519CC"/>
    <w:rsid w:val="00B525F8"/>
    <w:rsid w:val="00B855B6"/>
    <w:rsid w:val="00B863A0"/>
    <w:rsid w:val="00BA1BCB"/>
    <w:rsid w:val="00BA2FC0"/>
    <w:rsid w:val="00BC75C8"/>
    <w:rsid w:val="00BE06E0"/>
    <w:rsid w:val="00C1019A"/>
    <w:rsid w:val="00C25B7C"/>
    <w:rsid w:val="00C3161C"/>
    <w:rsid w:val="00C45A8C"/>
    <w:rsid w:val="00C610E7"/>
    <w:rsid w:val="00C657BC"/>
    <w:rsid w:val="00C97874"/>
    <w:rsid w:val="00CA450E"/>
    <w:rsid w:val="00CA72EC"/>
    <w:rsid w:val="00CD7F13"/>
    <w:rsid w:val="00D044ED"/>
    <w:rsid w:val="00D1787E"/>
    <w:rsid w:val="00D95A10"/>
    <w:rsid w:val="00DA0D29"/>
    <w:rsid w:val="00DA7685"/>
    <w:rsid w:val="00DC59D7"/>
    <w:rsid w:val="00E74A97"/>
    <w:rsid w:val="00E84571"/>
    <w:rsid w:val="00E9003F"/>
    <w:rsid w:val="00EC3298"/>
    <w:rsid w:val="00F1306F"/>
    <w:rsid w:val="00F81BB7"/>
    <w:rsid w:val="00F92306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D3D0"/>
  <w15:docId w15:val="{AE64E3E0-7B7D-4653-93C4-64AF1F21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78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78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787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787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17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19CC"/>
    <w:pPr>
      <w:ind w:left="720"/>
      <w:contextualSpacing/>
    </w:pPr>
  </w:style>
  <w:style w:type="paragraph" w:customStyle="1" w:styleId="a7">
    <w:name w:val="Знак"/>
    <w:basedOn w:val="a"/>
    <w:rsid w:val="0022062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193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193D"/>
    <w:pPr>
      <w:widowControl/>
      <w:shd w:val="clear" w:color="auto" w:fill="FFFFFF"/>
      <w:autoSpaceDE/>
      <w:autoSpaceDN/>
      <w:adjustRightInd/>
      <w:spacing w:before="360" w:after="120" w:line="0" w:lineRule="atLeast"/>
      <w:ind w:firstLine="0"/>
      <w:jc w:val="left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FDDE-7B44-4E4D-9163-C3972AA9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Анна Морозова</cp:lastModifiedBy>
  <cp:revision>44</cp:revision>
  <cp:lastPrinted>2021-12-23T11:34:00Z</cp:lastPrinted>
  <dcterms:created xsi:type="dcterms:W3CDTF">2020-10-27T06:30:00Z</dcterms:created>
  <dcterms:modified xsi:type="dcterms:W3CDTF">2022-01-10T05:13:00Z</dcterms:modified>
</cp:coreProperties>
</file>