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FA" w:rsidRDefault="005417FA" w:rsidP="005417F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C53070">
        <w:rPr>
          <w:rFonts w:ascii="Times New Roman" w:hAnsi="Times New Roman" w:cs="Times New Roman"/>
          <w:sz w:val="28"/>
          <w:szCs w:val="28"/>
        </w:rPr>
        <w:t xml:space="preserve">ступление на тему: «Изменения в уголовном </w:t>
      </w:r>
      <w:r>
        <w:rPr>
          <w:rFonts w:ascii="Times New Roman" w:hAnsi="Times New Roman" w:cs="Times New Roman"/>
          <w:sz w:val="28"/>
          <w:szCs w:val="28"/>
        </w:rPr>
        <w:t>законодательстве»</w:t>
      </w:r>
    </w:p>
    <w:p w:rsidR="00C53070" w:rsidRPr="00C53070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70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01.07.2021 №294-ФЗ</w:t>
      </w:r>
      <w:r w:rsidRPr="00C53070">
        <w:rPr>
          <w:rFonts w:ascii="Times New Roman" w:hAnsi="Times New Roman" w:cs="Times New Roman"/>
          <w:sz w:val="28"/>
          <w:szCs w:val="28"/>
        </w:rPr>
        <w:t xml:space="preserve"> направлен на обеспечение конституционной гарантии на доступ к прав</w:t>
      </w:r>
      <w:bookmarkStart w:id="0" w:name="_GoBack"/>
      <w:bookmarkEnd w:id="0"/>
      <w:r w:rsidRPr="00C53070">
        <w:rPr>
          <w:rFonts w:ascii="Times New Roman" w:hAnsi="Times New Roman" w:cs="Times New Roman"/>
          <w:sz w:val="28"/>
          <w:szCs w:val="28"/>
        </w:rPr>
        <w:t>осудию по уголовным делам с учётом позиции Конституционного Суда Российской Федерации, выраженной в постановлении от 15 октября 2018 г. № 36-П.</w:t>
      </w:r>
    </w:p>
    <w:p w:rsidR="005417FA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70">
        <w:rPr>
          <w:rFonts w:ascii="Times New Roman" w:hAnsi="Times New Roman" w:cs="Times New Roman"/>
          <w:sz w:val="28"/>
          <w:szCs w:val="28"/>
        </w:rPr>
        <w:t>Федеральным законом устанавливается обязанность суда в случае устранения новым уголовным законом преступности и наказуемости деяния выносить постановление о прекращении уголовного дела только с согласия обвиняемого или подсудимого. В случае если обвиняемый или подсудимый возражает против прекращения уголовного дела, судебное разбирательство продолжается в обычном порядке.</w:t>
      </w:r>
    </w:p>
    <w:p w:rsidR="00C53070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70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от 01.07.2021 №293-ФЗ </w:t>
      </w:r>
      <w:r w:rsidRPr="00C53070">
        <w:rPr>
          <w:rFonts w:ascii="Times New Roman" w:hAnsi="Times New Roman" w:cs="Times New Roman"/>
          <w:sz w:val="28"/>
          <w:szCs w:val="28"/>
        </w:rPr>
        <w:t>в частях первой и третьей статьи 171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070">
        <w:rPr>
          <w:rFonts w:ascii="Times New Roman" w:hAnsi="Times New Roman" w:cs="Times New Roman"/>
          <w:sz w:val="28"/>
          <w:szCs w:val="28"/>
        </w:rPr>
        <w:t>1 Уголовного кодекса Российской Федерации наравне с предусмотренной этими нормами ответственностью за производство, приобретение, хранение, перевозку или сбыт товаров и продукции без маркировки и (или) нанесения информации, предусмотренной законодательством Российской Федерации, устанавливается ответственность за использование заведомо поддельных средств идентификации для маркировки товаров.</w:t>
      </w:r>
    </w:p>
    <w:p w:rsidR="00C53070" w:rsidRPr="00C53070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01.07.2021 №292-ФЗ </w:t>
      </w:r>
      <w:r w:rsidRPr="00C53070">
        <w:rPr>
          <w:rFonts w:ascii="Times New Roman" w:hAnsi="Times New Roman" w:cs="Times New Roman"/>
          <w:sz w:val="28"/>
          <w:szCs w:val="28"/>
        </w:rPr>
        <w:t>статья 284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070">
        <w:rPr>
          <w:rFonts w:ascii="Times New Roman" w:hAnsi="Times New Roman" w:cs="Times New Roman"/>
          <w:sz w:val="28"/>
          <w:szCs w:val="28"/>
        </w:rPr>
        <w:t>1 Уголовного кодекса Российской Федерации «Осуществление деятельности на территории Российской Федерации иностранной или международной неправительственной организации, в отношении которой принято решение о признании нежелательной на территории Российской Федерации ее деятельност</w:t>
      </w:r>
      <w:r>
        <w:rPr>
          <w:rFonts w:ascii="Times New Roman" w:hAnsi="Times New Roman" w:cs="Times New Roman"/>
          <w:sz w:val="28"/>
          <w:szCs w:val="28"/>
        </w:rPr>
        <w:t>и» излагается в новой редакции.</w:t>
      </w:r>
    </w:p>
    <w:p w:rsidR="00C53070" w:rsidRPr="00C53070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70">
        <w:rPr>
          <w:rFonts w:ascii="Times New Roman" w:hAnsi="Times New Roman" w:cs="Times New Roman"/>
          <w:sz w:val="28"/>
          <w:szCs w:val="28"/>
        </w:rPr>
        <w:t>Предусматривается уголовная ответственность за руководство деятельностью такой организации независимо от привлечения к административной ответст</w:t>
      </w:r>
      <w:r>
        <w:rPr>
          <w:rFonts w:ascii="Times New Roman" w:hAnsi="Times New Roman" w:cs="Times New Roman"/>
          <w:sz w:val="28"/>
          <w:szCs w:val="28"/>
        </w:rPr>
        <w:t>венности за аналогичное деяние.</w:t>
      </w:r>
    </w:p>
    <w:p w:rsidR="00C53070" w:rsidRPr="00C53070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70">
        <w:rPr>
          <w:rFonts w:ascii="Times New Roman" w:hAnsi="Times New Roman" w:cs="Times New Roman"/>
          <w:sz w:val="28"/>
          <w:szCs w:val="28"/>
        </w:rPr>
        <w:t>Также устанавливается уголовная ответственность за предоставление или сбор средств либо оказание финансовых ус</w:t>
      </w:r>
      <w:r>
        <w:rPr>
          <w:rFonts w:ascii="Times New Roman" w:hAnsi="Times New Roman" w:cs="Times New Roman"/>
          <w:sz w:val="28"/>
          <w:szCs w:val="28"/>
        </w:rPr>
        <w:t>луг в пользу такой организации.</w:t>
      </w:r>
    </w:p>
    <w:p w:rsidR="00C53070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70">
        <w:rPr>
          <w:rFonts w:ascii="Times New Roman" w:hAnsi="Times New Roman" w:cs="Times New Roman"/>
          <w:sz w:val="28"/>
          <w:szCs w:val="28"/>
        </w:rPr>
        <w:t>Кроме того, в новой редакции примечания к этой статье расширяются основания освобождения от уголовной ответственности за такие преступления.</w:t>
      </w:r>
    </w:p>
    <w:p w:rsidR="00C53070" w:rsidRPr="00C53070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70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01.07.2021 №285-ФЗ</w:t>
      </w:r>
      <w:r w:rsidRPr="00C53070">
        <w:rPr>
          <w:rFonts w:ascii="Times New Roman" w:hAnsi="Times New Roman" w:cs="Times New Roman"/>
          <w:sz w:val="28"/>
          <w:szCs w:val="28"/>
        </w:rPr>
        <w:t xml:space="preserve"> следователям Следственного комитета Российской Федерации предоставляется право производства предварительного расследования уголовных дел о преступлениях, предусмотренных статьями 125 «Оставление в опасности», 151 «Вовлечение несовершеннолетнего в совершение антиобщественных действий» и 156 «Неисполнение обязанностей по воспитанию несовершеннолетнего» Уголовного кодекса Российской Федерации, в случае их выявления в ходе </w:t>
      </w:r>
      <w:r w:rsidRPr="00C53070">
        <w:rPr>
          <w:rFonts w:ascii="Times New Roman" w:hAnsi="Times New Roman" w:cs="Times New Roman"/>
          <w:sz w:val="28"/>
          <w:szCs w:val="28"/>
        </w:rPr>
        <w:lastRenderedPageBreak/>
        <w:t>расследования тяжких и особо тяжких преступлений, совершённых в отношении несовершеннолетних.</w:t>
      </w:r>
    </w:p>
    <w:p w:rsidR="00C53070" w:rsidRPr="00C53070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070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70">
        <w:rPr>
          <w:rFonts w:ascii="Times New Roman" w:hAnsi="Times New Roman" w:cs="Times New Roman"/>
          <w:sz w:val="28"/>
          <w:szCs w:val="28"/>
        </w:rPr>
        <w:t xml:space="preserve">Кроме того, к их </w:t>
      </w:r>
      <w:proofErr w:type="spellStart"/>
      <w:r w:rsidRPr="00C53070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Pr="00C53070">
        <w:rPr>
          <w:rFonts w:ascii="Times New Roman" w:hAnsi="Times New Roman" w:cs="Times New Roman"/>
          <w:sz w:val="28"/>
          <w:szCs w:val="28"/>
        </w:rPr>
        <w:t xml:space="preserve"> относятся дела о преступлениях, предусмотренных статьёй 150 «Вовлечение несовершеннолетнего в совершение преступления» Кодекса, в случае выявления ими таких преступлений в ходе расследования уголовных дел, переданных прокурором.</w:t>
      </w:r>
    </w:p>
    <w:p w:rsidR="00C53070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070" w:rsidRPr="00E7145E" w:rsidRDefault="00C53070" w:rsidP="00C5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17FA" w:rsidRDefault="005417FA" w:rsidP="00541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5417FA" w:rsidRPr="005417FA" w:rsidRDefault="00C53070" w:rsidP="00541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541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1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О.Я. Мамедов</w:t>
      </w:r>
    </w:p>
    <w:p w:rsidR="005417FA" w:rsidRDefault="005417FA" w:rsidP="005417FA"/>
    <w:sectPr w:rsidR="005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38"/>
    <w:rsid w:val="00373931"/>
    <w:rsid w:val="005417FA"/>
    <w:rsid w:val="00A96E38"/>
    <w:rsid w:val="00C53070"/>
    <w:rsid w:val="00D165C2"/>
    <w:rsid w:val="00E7145E"/>
    <w:rsid w:val="00F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85F8-9E93-442D-83D8-CDBC4389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446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7</cp:revision>
  <dcterms:created xsi:type="dcterms:W3CDTF">2021-10-29T19:54:00Z</dcterms:created>
  <dcterms:modified xsi:type="dcterms:W3CDTF">2021-10-30T11:52:00Z</dcterms:modified>
</cp:coreProperties>
</file>