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4B0AB0" w:rsidRPr="00BC7292" w:rsidTr="00577618">
        <w:trPr>
          <w:trHeight w:val="765"/>
        </w:trPr>
        <w:tc>
          <w:tcPr>
            <w:tcW w:w="9781" w:type="dxa"/>
            <w:gridSpan w:val="2"/>
          </w:tcPr>
          <w:p w:rsidR="004B0AB0" w:rsidRPr="00BC7292" w:rsidRDefault="004B0AB0" w:rsidP="00577618">
            <w:pPr>
              <w:keepNext/>
              <w:widowControl/>
              <w:tabs>
                <w:tab w:val="num" w:pos="0"/>
              </w:tabs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BC7292">
              <w:rPr>
                <w:rFonts w:eastAsia="Times New Roman" w:cs="Times New Roman"/>
                <w:noProof/>
                <w:kern w:val="0"/>
                <w:sz w:val="28"/>
                <w:lang w:eastAsia="ru-RU" w:bidi="ar-SA"/>
              </w:rPr>
              <w:drawing>
                <wp:inline distT="0" distB="0" distL="0" distR="0" wp14:anchorId="368DF204" wp14:editId="7E8A6502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B0" w:rsidRPr="00BC7292" w:rsidTr="00577618">
        <w:tc>
          <w:tcPr>
            <w:tcW w:w="9781" w:type="dxa"/>
            <w:gridSpan w:val="2"/>
          </w:tcPr>
          <w:p w:rsidR="004B0AB0" w:rsidRPr="00BC7292" w:rsidRDefault="004B0AB0" w:rsidP="00577618">
            <w:pPr>
              <w:keepNext/>
              <w:widowControl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4B0AB0" w:rsidRPr="00BC7292" w:rsidRDefault="004B0AB0" w:rsidP="00577618">
            <w:pPr>
              <w:keepNext/>
              <w:widowControl/>
              <w:tabs>
                <w:tab w:val="num" w:pos="176"/>
              </w:tabs>
              <w:ind w:left="34" w:hanging="432"/>
              <w:jc w:val="center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АДМИНИСТРАЦИЯ НОВОСЕЛЬСКОГО СЕЛЬСКОГО ПОСЕЛЕНИЯ БРЮХОВЕЦКОГО РАЙОНА</w:t>
            </w:r>
          </w:p>
          <w:p w:rsidR="004B0AB0" w:rsidRPr="00BC7292" w:rsidRDefault="004B0AB0" w:rsidP="00577618">
            <w:pPr>
              <w:widowControl/>
              <w:jc w:val="center"/>
              <w:rPr>
                <w:rFonts w:eastAsia="Times New Roman" w:cs="Times New Roman"/>
                <w:b/>
                <w:kern w:val="0"/>
                <w:sz w:val="12"/>
                <w:szCs w:val="12"/>
                <w:lang w:eastAsia="ar-SA" w:bidi="ar-SA"/>
              </w:rPr>
            </w:pPr>
          </w:p>
          <w:p w:rsidR="004B0AB0" w:rsidRPr="00BC7292" w:rsidRDefault="004B0AB0" w:rsidP="00577618">
            <w:pPr>
              <w:widowControl/>
              <w:snapToGrid w:val="0"/>
              <w:jc w:val="center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</w:pPr>
            <w:r w:rsidRPr="00BC7292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4B0AB0" w:rsidRPr="00BC7292" w:rsidTr="00577618">
        <w:tc>
          <w:tcPr>
            <w:tcW w:w="5069" w:type="dxa"/>
          </w:tcPr>
          <w:p w:rsidR="004B0AB0" w:rsidRPr="00BC7292" w:rsidRDefault="00220D52" w:rsidP="00577618">
            <w:pPr>
              <w:widowControl/>
              <w:snapToGrid w:val="0"/>
              <w:ind w:left="1080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от _______________</w:t>
            </w:r>
          </w:p>
        </w:tc>
        <w:tc>
          <w:tcPr>
            <w:tcW w:w="4712" w:type="dxa"/>
          </w:tcPr>
          <w:p w:rsidR="004B0AB0" w:rsidRPr="00BC7292" w:rsidRDefault="00220D52" w:rsidP="00577618">
            <w:pPr>
              <w:widowControl/>
              <w:snapToGrid w:val="0"/>
              <w:ind w:right="1178"/>
              <w:jc w:val="right"/>
              <w:rPr>
                <w:rFonts w:eastAsia="Times New Roman" w:cs="Times New Roman"/>
                <w:kern w:val="0"/>
                <w:sz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ar-SA" w:bidi="ar-SA"/>
              </w:rPr>
              <w:t>№ ____</w:t>
            </w:r>
          </w:p>
        </w:tc>
      </w:tr>
      <w:tr w:rsidR="004B0AB0" w:rsidRPr="00BC7292" w:rsidTr="00577618">
        <w:tc>
          <w:tcPr>
            <w:tcW w:w="9781" w:type="dxa"/>
            <w:gridSpan w:val="2"/>
          </w:tcPr>
          <w:p w:rsidR="004B0AB0" w:rsidRPr="00BC7292" w:rsidRDefault="004B0AB0" w:rsidP="00577618">
            <w:pPr>
              <w:widowControl/>
              <w:snapToGrid w:val="0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BC7292">
              <w:rPr>
                <w:rFonts w:eastAsia="Times New Roman" w:cs="Times New Roman"/>
                <w:kern w:val="0"/>
                <w:lang w:eastAsia="ar-SA" w:bidi="ar-SA"/>
              </w:rPr>
              <w:t>село Новое Село</w:t>
            </w:r>
          </w:p>
        </w:tc>
      </w:tr>
    </w:tbl>
    <w:p w:rsidR="004B0AB0" w:rsidRPr="00BC7292" w:rsidRDefault="004B0AB0" w:rsidP="004B0AB0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4B0AB0" w:rsidRDefault="004B0AB0" w:rsidP="004B0AB0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4B0AB0" w:rsidRPr="00BC7292" w:rsidRDefault="004B0AB0" w:rsidP="004B0AB0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4B0AB0" w:rsidRDefault="004B0AB0" w:rsidP="004B0A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П</w:t>
      </w:r>
      <w:r w:rsidRPr="004B0AB0">
        <w:rPr>
          <w:b/>
          <w:bCs/>
          <w:color w:val="000000"/>
          <w:sz w:val="28"/>
          <w:szCs w:val="28"/>
          <w:shd w:val="clear" w:color="auto" w:fill="FFFFFF"/>
        </w:rPr>
        <w:t>равил инвентаризации</w:t>
      </w:r>
    </w:p>
    <w:p w:rsidR="004B0AB0" w:rsidRDefault="004B0AB0" w:rsidP="004B0A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B0AB0">
        <w:rPr>
          <w:b/>
          <w:bCs/>
          <w:color w:val="000000"/>
          <w:sz w:val="28"/>
          <w:szCs w:val="28"/>
          <w:shd w:val="clear" w:color="auto" w:fill="FFFFFF"/>
        </w:rPr>
        <w:t>зелёных насаждений на территории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Новосельского</w:t>
      </w:r>
    </w:p>
    <w:p w:rsidR="004B0AB0" w:rsidRDefault="004B0AB0" w:rsidP="004B0A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  <w:bookmarkEnd w:id="0"/>
    </w:p>
    <w:p w:rsidR="004B0AB0" w:rsidRPr="00362A8F" w:rsidRDefault="004B0AB0" w:rsidP="004B0AB0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4B0AB0" w:rsidRDefault="004B0AB0" w:rsidP="004B0AB0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4B0AB0" w:rsidRPr="00362A8F" w:rsidRDefault="004B0AB0" w:rsidP="004B0AB0">
      <w:pPr>
        <w:pStyle w:val="ConsPlusNormal"/>
        <w:rPr>
          <w:bCs/>
          <w:color w:val="000000"/>
          <w:sz w:val="28"/>
          <w:szCs w:val="28"/>
          <w:shd w:val="clear" w:color="auto" w:fill="FFFFFF"/>
        </w:rPr>
      </w:pPr>
    </w:p>
    <w:p w:rsidR="004B0AB0" w:rsidRPr="00D44953" w:rsidRDefault="004B0AB0" w:rsidP="004B0AB0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Р</w:t>
      </w:r>
      <w:r w:rsidRPr="00EC7B64">
        <w:rPr>
          <w:rFonts w:cs="Times New Roman"/>
          <w:sz w:val="28"/>
          <w:szCs w:val="28"/>
        </w:rPr>
        <w:t>уководствуясь</w:t>
      </w:r>
      <w:r>
        <w:rPr>
          <w:rFonts w:cs="Times New Roman"/>
          <w:sz w:val="28"/>
          <w:szCs w:val="28"/>
        </w:rPr>
        <w:t xml:space="preserve"> Федеральным законом от 6 октября 2003 года № 131-ФЗ «</w:t>
      </w:r>
      <w:r w:rsidRPr="00EC7B64">
        <w:rPr>
          <w:rFonts w:cs="Times New Roman"/>
          <w:sz w:val="28"/>
          <w:szCs w:val="28"/>
        </w:rPr>
        <w:t>Об общих принципах организации местного самоуп</w:t>
      </w:r>
      <w:r>
        <w:rPr>
          <w:rFonts w:cs="Times New Roman"/>
          <w:sz w:val="28"/>
          <w:szCs w:val="28"/>
        </w:rPr>
        <w:t xml:space="preserve">равления в Российской Федерации» в целях </w:t>
      </w:r>
      <w:proofErr w:type="gramStart"/>
      <w:r>
        <w:rPr>
          <w:rFonts w:cs="Times New Roman"/>
          <w:sz w:val="28"/>
          <w:szCs w:val="28"/>
        </w:rPr>
        <w:t>реализации полномочий органов местного самоуправления Новосельского сельского поселения</w:t>
      </w:r>
      <w:proofErr w:type="gramEnd"/>
      <w:r>
        <w:rPr>
          <w:rFonts w:cs="Times New Roman"/>
          <w:sz w:val="28"/>
          <w:szCs w:val="28"/>
        </w:rPr>
        <w:t xml:space="preserve"> Брюховецкого района в области организации благоустройства и озеленения территории Новосельского сельского поселения Брюховецкого района, создания безопасных условий проживания граждан в муниципальном образовании город Краснодар </w:t>
      </w:r>
      <w:proofErr w:type="gramStart"/>
      <w:r w:rsidRPr="00D44953"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Pr="00D44953">
        <w:rPr>
          <w:sz w:val="28"/>
          <w:szCs w:val="28"/>
          <w:shd w:val="clear" w:color="auto" w:fill="FFFFFF"/>
        </w:rPr>
        <w:t>ю:</w:t>
      </w:r>
    </w:p>
    <w:p w:rsidR="004B0AB0" w:rsidRPr="00D44953" w:rsidRDefault="004B0AB0" w:rsidP="004B0AB0">
      <w:pPr>
        <w:pStyle w:val="a3"/>
        <w:jc w:val="both"/>
        <w:rPr>
          <w:sz w:val="28"/>
          <w:szCs w:val="28"/>
        </w:rPr>
      </w:pPr>
      <w:r w:rsidRPr="00D44953">
        <w:rPr>
          <w:sz w:val="28"/>
          <w:szCs w:val="28"/>
          <w:shd w:val="clear" w:color="auto" w:fill="FFFFFF"/>
        </w:rPr>
        <w:tab/>
        <w:t xml:space="preserve">1. </w:t>
      </w:r>
      <w:r w:rsidRPr="004B0AB0">
        <w:rPr>
          <w:sz w:val="28"/>
          <w:szCs w:val="28"/>
          <w:shd w:val="clear" w:color="auto" w:fill="FFFFFF"/>
        </w:rPr>
        <w:t xml:space="preserve">Утвердить Правила инвентаризации зелёных насаждений на территории </w:t>
      </w:r>
      <w:r>
        <w:rPr>
          <w:sz w:val="28"/>
          <w:szCs w:val="28"/>
          <w:shd w:val="clear" w:color="auto" w:fill="FFFFFF"/>
        </w:rPr>
        <w:t>Новосельского сельского поселения Брюховецкого района</w:t>
      </w:r>
      <w:r w:rsidRPr="004B0AB0">
        <w:rPr>
          <w:sz w:val="28"/>
          <w:szCs w:val="28"/>
          <w:shd w:val="clear" w:color="auto" w:fill="FFFFFF"/>
        </w:rPr>
        <w:t xml:space="preserve"> (прилагаются).</w:t>
      </w:r>
      <w:r>
        <w:rPr>
          <w:sz w:val="28"/>
          <w:szCs w:val="28"/>
          <w:shd w:val="clear" w:color="auto" w:fill="FFFFFF"/>
        </w:rPr>
        <w:t xml:space="preserve"> </w:t>
      </w:r>
    </w:p>
    <w:p w:rsidR="004B0AB0" w:rsidRPr="00D44953" w:rsidRDefault="002A61A9" w:rsidP="004B0AB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A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специалисту </w:t>
      </w:r>
      <w:r w:rsidR="004B0AB0" w:rsidRPr="00D44953">
        <w:rPr>
          <w:sz w:val="28"/>
          <w:szCs w:val="28"/>
        </w:rPr>
        <w:t xml:space="preserve">администрации Новосельского сельского поселения Брюховецкого района </w:t>
      </w:r>
      <w:r>
        <w:rPr>
          <w:sz w:val="28"/>
          <w:szCs w:val="28"/>
        </w:rPr>
        <w:t>Н.Л. Брачковой</w:t>
      </w:r>
      <w:r w:rsidR="004B0AB0" w:rsidRPr="00D44953">
        <w:rPr>
          <w:sz w:val="28"/>
          <w:szCs w:val="28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Брюховецкого района в разделе Новосельское сельское поселение в информационно-телекоммуникационной сети «Интернет».</w:t>
      </w:r>
    </w:p>
    <w:p w:rsidR="004B0AB0" w:rsidRDefault="002A61A9" w:rsidP="004B0AB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AB0">
        <w:rPr>
          <w:sz w:val="28"/>
          <w:szCs w:val="28"/>
        </w:rPr>
        <w:t>.</w:t>
      </w:r>
      <w:r w:rsidR="004B0AB0" w:rsidRPr="00D44953">
        <w:rPr>
          <w:sz w:val="28"/>
          <w:szCs w:val="28"/>
        </w:rPr>
        <w:t xml:space="preserve"> </w:t>
      </w:r>
      <w:proofErr w:type="gramStart"/>
      <w:r w:rsidR="004B0AB0" w:rsidRPr="00D44953">
        <w:rPr>
          <w:sz w:val="28"/>
          <w:szCs w:val="28"/>
        </w:rPr>
        <w:t>Контроль за</w:t>
      </w:r>
      <w:proofErr w:type="gramEnd"/>
      <w:r w:rsidR="004B0AB0" w:rsidRPr="00D44953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4B0AB0" w:rsidRPr="00D44953" w:rsidRDefault="002A61A9" w:rsidP="004B0AB0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4B0AB0" w:rsidRPr="00D44953">
        <w:rPr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 w:rsidR="004B0AB0">
        <w:rPr>
          <w:sz w:val="28"/>
          <w:szCs w:val="28"/>
          <w:shd w:val="clear" w:color="auto" w:fill="FFFFFF"/>
        </w:rPr>
        <w:t xml:space="preserve">официального </w:t>
      </w:r>
      <w:r w:rsidR="004B0AB0" w:rsidRPr="00D44953">
        <w:rPr>
          <w:sz w:val="28"/>
          <w:szCs w:val="28"/>
          <w:shd w:val="clear" w:color="auto" w:fill="FFFFFF"/>
        </w:rPr>
        <w:t>обнародования.</w:t>
      </w:r>
    </w:p>
    <w:p w:rsidR="004B0AB0" w:rsidRDefault="004B0AB0" w:rsidP="004B0AB0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4B0AB0" w:rsidRDefault="004B0AB0" w:rsidP="004B0AB0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4B0AB0" w:rsidRPr="00D44953" w:rsidRDefault="004B0AB0" w:rsidP="004B0AB0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4B0AB0" w:rsidRDefault="004B0AB0" w:rsidP="004B0A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Новосельского </w:t>
      </w:r>
    </w:p>
    <w:p w:rsidR="004B0AB0" w:rsidRPr="00D44953" w:rsidRDefault="004B0AB0" w:rsidP="004B0A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4475" w:rsidTr="00EA24E8">
        <w:tc>
          <w:tcPr>
            <w:tcW w:w="4927" w:type="dxa"/>
          </w:tcPr>
          <w:p w:rsidR="007F4475" w:rsidRDefault="007F4475" w:rsidP="007F447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F4475" w:rsidRDefault="00EA24E8" w:rsidP="00EA24E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A24E8" w:rsidRDefault="00EA24E8" w:rsidP="00EA24E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A24E8" w:rsidRDefault="00EA24E8" w:rsidP="00EA24E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EA24E8" w:rsidRDefault="00EA24E8" w:rsidP="00EA24E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EA24E8" w:rsidRDefault="00EA24E8" w:rsidP="00EA24E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от____________№ ___</w:t>
            </w:r>
          </w:p>
        </w:tc>
      </w:tr>
    </w:tbl>
    <w:p w:rsidR="007F4475" w:rsidRPr="007F4475" w:rsidRDefault="007F4475" w:rsidP="00EA24E8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EA24E8" w:rsidRDefault="007F4475" w:rsidP="00EA24E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A24E8">
        <w:rPr>
          <w:rFonts w:eastAsia="Times New Roman" w:cs="Times New Roman"/>
          <w:b/>
          <w:sz w:val="28"/>
          <w:szCs w:val="28"/>
          <w:lang w:eastAsia="ru-RU"/>
        </w:rPr>
        <w:t>ПРАВИЛА</w:t>
      </w:r>
    </w:p>
    <w:p w:rsidR="007F4475" w:rsidRPr="00EA24E8" w:rsidRDefault="007F4475" w:rsidP="00EA24E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A24E8">
        <w:rPr>
          <w:rFonts w:eastAsia="Times New Roman" w:cs="Times New Roman"/>
          <w:b/>
          <w:sz w:val="28"/>
          <w:szCs w:val="28"/>
          <w:lang w:eastAsia="ru-RU"/>
        </w:rPr>
        <w:t xml:space="preserve">инвентаризации зелёных насаждений на территории </w:t>
      </w:r>
      <w:r w:rsidR="00EA24E8">
        <w:rPr>
          <w:rFonts w:eastAsia="Times New Roman" w:cs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7F4475" w:rsidRDefault="00EA24E8" w:rsidP="00EA24E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Раздел 1</w:t>
      </w:r>
    </w:p>
    <w:p w:rsidR="007F4475" w:rsidRPr="007F4475" w:rsidRDefault="007F4475" w:rsidP="00EA24E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Общие положения</w:t>
      </w: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 xml:space="preserve">Правила инвентаризации зелёных насаждений на территории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(далее – Правила) разработаны на ос</w:t>
      </w:r>
      <w:r w:rsidR="00EA24E8">
        <w:rPr>
          <w:rFonts w:eastAsia="Times New Roman" w:cs="Times New Roman"/>
          <w:sz w:val="28"/>
          <w:szCs w:val="28"/>
          <w:lang w:eastAsia="ru-RU"/>
        </w:rPr>
        <w:t xml:space="preserve">новании Федерального закона от 6 октября 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2003 </w:t>
      </w:r>
      <w:r w:rsidR="00EA24E8">
        <w:rPr>
          <w:rFonts w:eastAsia="Times New Roman" w:cs="Times New Roman"/>
          <w:sz w:val="28"/>
          <w:szCs w:val="28"/>
          <w:lang w:eastAsia="ru-RU"/>
        </w:rPr>
        <w:t>года</w:t>
      </w:r>
      <w:r w:rsidR="00EA24E8">
        <w:rPr>
          <w:rFonts w:eastAsia="Times New Roman" w:cs="Times New Roman"/>
          <w:sz w:val="28"/>
          <w:szCs w:val="28"/>
          <w:lang w:eastAsia="ru-RU"/>
        </w:rPr>
        <w:br/>
      </w:r>
      <w:r w:rsidRPr="007F4475">
        <w:rPr>
          <w:rFonts w:eastAsia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</w:t>
      </w:r>
      <w:r w:rsidR="00EA24E8">
        <w:rPr>
          <w:rFonts w:eastAsia="Times New Roman" w:cs="Times New Roman"/>
          <w:sz w:val="28"/>
          <w:szCs w:val="28"/>
          <w:lang w:eastAsia="ru-RU"/>
        </w:rPr>
        <w:t xml:space="preserve">она Краснодарского края от 23 апреля 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2013 </w:t>
      </w:r>
      <w:r w:rsidR="00EA24E8">
        <w:rPr>
          <w:rFonts w:eastAsia="Times New Roman" w:cs="Times New Roman"/>
          <w:sz w:val="28"/>
          <w:szCs w:val="28"/>
          <w:lang w:eastAsia="ru-RU"/>
        </w:rPr>
        <w:t>года № 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2695-КЗ «Об охране зелёных насаждений в Краснодарском крае» в целях реализации полномочий органов местного самоуправления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  <w:proofErr w:type="gramEnd"/>
      <w:r w:rsidR="00EA24E8">
        <w:rPr>
          <w:rFonts w:eastAsia="Times New Roman" w:cs="Times New Roman"/>
          <w:sz w:val="28"/>
          <w:szCs w:val="28"/>
          <w:lang w:eastAsia="ru-RU"/>
        </w:rPr>
        <w:t xml:space="preserve"> района 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в области организации благоустройства и озеленения территории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, создания безопасных условий проживания граждан </w:t>
      </w: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EA24E8">
        <w:rPr>
          <w:rFonts w:eastAsia="Times New Roman" w:cs="Times New Roman"/>
          <w:sz w:val="28"/>
          <w:szCs w:val="28"/>
          <w:lang w:eastAsia="ru-RU"/>
        </w:rPr>
        <w:t>Новосельского</w:t>
      </w:r>
      <w:proofErr w:type="gramEnd"/>
      <w:r w:rsidR="00EA24E8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.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2. В настоящих Правилах применяются следующие термины и определения: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газон – участок земли с искусственно созданным травяным покровом;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дерево – многолетнее растение с чётко выраженным стволом, несущими боковыми ветвями и верхушечным побегом;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зелёные насаждения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7F4475">
        <w:rPr>
          <w:rFonts w:eastAsia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7F4475">
        <w:rPr>
          <w:rFonts w:eastAsia="Times New Roman" w:cs="Times New Roman"/>
          <w:sz w:val="28"/>
          <w:szCs w:val="28"/>
          <w:lang w:eastAsia="ru-RU"/>
        </w:rPr>
        <w:t>, рекреационные, санитарно-гигиенические, экологические и эстетические функции;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инвентаризация зелёных насаждений – процесс регистрации информации о количестве зелёных насаждений </w:t>
      </w: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EA24E8">
        <w:rPr>
          <w:rFonts w:eastAsia="Times New Roman" w:cs="Times New Roman"/>
          <w:sz w:val="28"/>
          <w:szCs w:val="28"/>
          <w:lang w:eastAsia="ru-RU"/>
        </w:rPr>
        <w:t>Новосельского</w:t>
      </w:r>
      <w:proofErr w:type="gramEnd"/>
      <w:r w:rsidR="00EA24E8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кустарник – многолетнее растение, ветвящееся у самой поверхности почвы и не имеющее во взрослом состоянии главного ствола;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 xml:space="preserve">объект озеленения – озеленённая территория, организованная на определённом земельном участке по принципам ландшафтной архитектуры, включающая в себя элементы благоустройства (парки, скверы, бульвары, улицы, </w:t>
      </w:r>
      <w:r w:rsidRPr="007F4475">
        <w:rPr>
          <w:rFonts w:eastAsia="Times New Roman" w:cs="Times New Roman"/>
          <w:sz w:val="28"/>
          <w:szCs w:val="28"/>
          <w:lang w:eastAsia="ru-RU"/>
        </w:rPr>
        <w:lastRenderedPageBreak/>
        <w:t>проезды, кварталы и т.д.);</w:t>
      </w:r>
      <w:proofErr w:type="gramEnd"/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озеленённые территории – территории общего пользования, на которых расположены зелёные насаждения, включая зоны рекреации и зоны зелёных насаждений, определяемые в соответствии с Правилами землепользования и застройки на территории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;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цветник – участок геометрической или свободной формы с высаженными одно-, двух- или многолетними цветочными растениями.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3. Проведение инвентаризации зелёных насаждений на территории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(далее – инвентаризация зелёных насаждений) осуществляется администрацией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в соответствии с настоящими Правилами.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r w:rsidR="00EA24E8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принимает муниципальные правовые акты по вопросам организации проведения инвентаризации зелёных насаждений.</w:t>
      </w:r>
    </w:p>
    <w:p w:rsidR="007F4475" w:rsidRPr="007F4475" w:rsidRDefault="007F4475" w:rsidP="00EA24E8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4.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3D0FED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, организации надлежащего учёта зелёных насаждений, осуществления </w:t>
      </w: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контроля за</w:t>
      </w:r>
      <w:proofErr w:type="gram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7F4475" w:rsidRDefault="003D0FED" w:rsidP="003D0FED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D0FED">
        <w:rPr>
          <w:rFonts w:eastAsia="Times New Roman" w:cs="Times New Roman"/>
          <w:b/>
          <w:sz w:val="28"/>
          <w:szCs w:val="28"/>
          <w:lang w:eastAsia="ru-RU"/>
        </w:rPr>
        <w:t>Раздел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D0FED">
        <w:rPr>
          <w:rFonts w:eastAsia="Times New Roman" w:cs="Times New Roman"/>
          <w:b/>
          <w:sz w:val="28"/>
          <w:szCs w:val="28"/>
          <w:lang w:eastAsia="ru-RU"/>
        </w:rPr>
        <w:t>2</w:t>
      </w:r>
    </w:p>
    <w:p w:rsidR="007F4475" w:rsidRPr="003D0FED" w:rsidRDefault="007F4475" w:rsidP="003D0FE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D0FED">
        <w:rPr>
          <w:rFonts w:eastAsia="Times New Roman" w:cs="Times New Roman"/>
          <w:b/>
          <w:sz w:val="28"/>
          <w:szCs w:val="28"/>
          <w:lang w:eastAsia="ru-RU"/>
        </w:rPr>
        <w:t>Порядок и сроки проведения инвентаризации зелёных насаждений</w:t>
      </w:r>
    </w:p>
    <w:p w:rsidR="007F4475" w:rsidRPr="003D0FED" w:rsidRDefault="007F4475" w:rsidP="003D0FE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F4475" w:rsidRPr="007F4475" w:rsidRDefault="007F4475" w:rsidP="003D0FED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5. Начало работ по инвентаризации зелёных насаждений – 01.01.2020, окончание работ – 01.01.2021. Инвентаризация зелёных насаждений проводится не реже чем один раз в 10 лет.</w:t>
      </w:r>
    </w:p>
    <w:p w:rsidR="007F4475" w:rsidRPr="007F4475" w:rsidRDefault="007F4475" w:rsidP="003D0FED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6. Работы по инвентаризации зелёных насаждений осуществляются</w:t>
      </w:r>
      <w:r w:rsidR="003D0FED">
        <w:rPr>
          <w:rFonts w:eastAsia="Times New Roman" w:cs="Times New Roman"/>
          <w:sz w:val="28"/>
          <w:szCs w:val="28"/>
          <w:lang w:eastAsia="ru-RU"/>
        </w:rPr>
        <w:t xml:space="preserve"> на озеленённых территориях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за исключением земельных участков, переданных во</w:t>
      </w:r>
      <w:r w:rsidR="003D0FED">
        <w:rPr>
          <w:rFonts w:eastAsia="Times New Roman" w:cs="Times New Roman"/>
          <w:sz w:val="28"/>
          <w:szCs w:val="28"/>
          <w:lang w:eastAsia="ru-RU"/>
        </w:rPr>
        <w:t xml:space="preserve"> владение и (или) пользование –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администраци</w:t>
      </w:r>
      <w:r w:rsidR="003D0FED">
        <w:rPr>
          <w:rFonts w:eastAsia="Times New Roman" w:cs="Times New Roman"/>
          <w:sz w:val="28"/>
          <w:szCs w:val="28"/>
          <w:lang w:eastAsia="ru-RU"/>
        </w:rPr>
        <w:t>ей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D0FED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в пределах бюджетных ассигнований и доведённых лимитов бюджетных обязатель</w:t>
      </w:r>
      <w:r w:rsidR="003D0FED">
        <w:rPr>
          <w:rFonts w:eastAsia="Times New Roman" w:cs="Times New Roman"/>
          <w:sz w:val="28"/>
          <w:szCs w:val="28"/>
          <w:lang w:eastAsia="ru-RU"/>
        </w:rPr>
        <w:t>ств.</w:t>
      </w:r>
    </w:p>
    <w:p w:rsidR="007F4475" w:rsidRPr="007F4475" w:rsidRDefault="007F4475" w:rsidP="003D0FED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7. Инвентаризация зелёных насаждений осуществляется администрацией </w:t>
      </w:r>
      <w:r w:rsidR="00F7651E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на земельных участках, находящихся в муниципальной собственности </w:t>
      </w:r>
      <w:r w:rsidR="00F7651E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.</w:t>
      </w:r>
    </w:p>
    <w:p w:rsidR="007F4475" w:rsidRPr="007F4475" w:rsidRDefault="007F4475" w:rsidP="007F447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F4475" w:rsidRPr="00F7651E" w:rsidRDefault="00F7651E" w:rsidP="00F7651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651E">
        <w:rPr>
          <w:rFonts w:eastAsia="Times New Roman" w:cs="Times New Roman"/>
          <w:b/>
          <w:sz w:val="28"/>
          <w:szCs w:val="28"/>
          <w:lang w:eastAsia="ru-RU"/>
        </w:rPr>
        <w:t>Раздел 3</w:t>
      </w:r>
    </w:p>
    <w:p w:rsidR="007F4475" w:rsidRPr="00F7651E" w:rsidRDefault="007F4475" w:rsidP="00F7651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651E">
        <w:rPr>
          <w:rFonts w:eastAsia="Times New Roman" w:cs="Times New Roman"/>
          <w:b/>
          <w:sz w:val="28"/>
          <w:szCs w:val="28"/>
          <w:lang w:eastAsia="ru-RU"/>
        </w:rPr>
        <w:t>Содержание работ по инвентаризации зелёных насаждений</w:t>
      </w:r>
    </w:p>
    <w:p w:rsidR="007F4475" w:rsidRPr="00F7651E" w:rsidRDefault="007F4475" w:rsidP="00F7651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F4475" w:rsidRPr="007F4475" w:rsidRDefault="007F4475" w:rsidP="00F7651E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8. В целях проведения инвентаризации зелёных насаждений территория </w:t>
      </w:r>
      <w:r w:rsidR="00502282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делится </w:t>
      </w:r>
      <w:r w:rsidR="00502282">
        <w:rPr>
          <w:rFonts w:eastAsia="Times New Roman" w:cs="Times New Roman"/>
          <w:sz w:val="28"/>
          <w:szCs w:val="28"/>
          <w:lang w:eastAsia="ru-RU"/>
        </w:rPr>
        <w:t>на отдельные объекты учета.</w:t>
      </w:r>
    </w:p>
    <w:p w:rsidR="007F4475" w:rsidRPr="007F4475" w:rsidRDefault="00502282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9. Отдельными объектами учёта</w:t>
      </w:r>
      <w:r w:rsidR="007F4475" w:rsidRPr="007F4475">
        <w:rPr>
          <w:rFonts w:eastAsia="Times New Roman" w:cs="Times New Roman"/>
          <w:sz w:val="28"/>
          <w:szCs w:val="28"/>
          <w:lang w:eastAsia="ru-RU"/>
        </w:rPr>
        <w:t xml:space="preserve"> являются объекты озеленения.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Объекты учёта в зависимости от размера территории могут подразделяться на несколько условных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10.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11. В процессе обследования зелёных насаждений, расположенных на учётном </w:t>
      </w:r>
      <w:r w:rsidR="00176B14">
        <w:rPr>
          <w:rFonts w:eastAsia="Times New Roman" w:cs="Times New Roman"/>
          <w:sz w:val="28"/>
          <w:szCs w:val="28"/>
          <w:lang w:eastAsia="ru-RU"/>
        </w:rPr>
        <w:t>участке, ведётся полевой журнал,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в который записываются нижеследующие данные в отношении: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 xml:space="preserve">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1,3 м, высота, состояние, отмечаются подвергшиеся обрезке деревья и необходимость проведения </w:t>
      </w:r>
      <w:proofErr w:type="spellStart"/>
      <w:r w:rsidRPr="007F4475">
        <w:rPr>
          <w:rFonts w:eastAsia="Times New Roman" w:cs="Times New Roman"/>
          <w:sz w:val="28"/>
          <w:szCs w:val="28"/>
          <w:lang w:eastAsia="ru-RU"/>
        </w:rPr>
        <w:t>уходных</w:t>
      </w:r>
      <w:proofErr w:type="spell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работ;</w:t>
      </w:r>
      <w:proofErr w:type="gramEnd"/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деревьев, расположенных на учётных участках парков, лесопарков – преобладающий состав пород, сомкнутость насаждений, количество деревьев на 1 га площади, средний возраст, состояние;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хорошее</w:t>
      </w:r>
      <w:proofErr w:type="gram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 xml:space="preserve">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7F4475">
        <w:rPr>
          <w:rFonts w:eastAsia="Times New Roman" w:cs="Times New Roman"/>
          <w:sz w:val="28"/>
          <w:szCs w:val="28"/>
          <w:lang w:eastAsia="ru-RU"/>
        </w:rPr>
        <w:t>малоухоженным</w:t>
      </w:r>
      <w:proofErr w:type="spell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  <w:proofErr w:type="gramEnd"/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12.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</w:t>
      </w:r>
      <w:r w:rsidR="00502282">
        <w:rPr>
          <w:rFonts w:eastAsia="Times New Roman" w:cs="Times New Roman"/>
          <w:sz w:val="28"/>
          <w:szCs w:val="28"/>
          <w:lang w:eastAsia="ru-RU"/>
        </w:rPr>
        <w:t>администрацией 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. Особо ценные породы деревьев (уникальные, исторические) нумеруются красным цветом самостоятельными номерами в </w:t>
      </w:r>
      <w:r w:rsidRPr="007F4475">
        <w:rPr>
          <w:rFonts w:eastAsia="Times New Roman" w:cs="Times New Roman"/>
          <w:sz w:val="28"/>
          <w:szCs w:val="28"/>
          <w:lang w:eastAsia="ru-RU"/>
        </w:rPr>
        <w:lastRenderedPageBreak/>
        <w:t>пределах всего объекта.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К особо ценным породам деревьев относятся: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породы деревьев, занесенные в Красную книгу Российской Федерации и в Красную книгу Краснодарского края;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деревья, имеющие статус «Памятник природы»;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деревья – долгожители.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13.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7F4475" w:rsidRPr="007F4475" w:rsidRDefault="007F4475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 xml:space="preserve">Форма и порядок ведения реестра зеленых насаждений утверждаются постановлением администрации </w:t>
      </w:r>
      <w:r w:rsidR="00176B14"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.</w:t>
      </w:r>
    </w:p>
    <w:p w:rsidR="007F4475" w:rsidRPr="007F4475" w:rsidRDefault="00176B14" w:rsidP="00502282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14. Все полученные данные, специалисты осуществляющие инвентаризацию, передают в</w:t>
      </w:r>
      <w:r w:rsidR="007F4475" w:rsidRPr="007F4475">
        <w:rPr>
          <w:rFonts w:eastAsia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="007F4475" w:rsidRPr="007F447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="007F4475" w:rsidRPr="007F4475">
        <w:rPr>
          <w:rFonts w:eastAsia="Times New Roman" w:cs="Times New Roman"/>
          <w:sz w:val="28"/>
          <w:szCs w:val="28"/>
          <w:lang w:eastAsia="ru-RU"/>
        </w:rPr>
        <w:t xml:space="preserve"> для постановки на учёт зелёных насаждений и объектов озеленения</w:t>
      </w:r>
      <w:r>
        <w:rPr>
          <w:rFonts w:eastAsia="Times New Roman" w:cs="Times New Roman"/>
          <w:sz w:val="28"/>
          <w:szCs w:val="28"/>
          <w:lang w:eastAsia="ru-RU"/>
        </w:rPr>
        <w:t>, как муниципального имущества.</w:t>
      </w:r>
    </w:p>
    <w:p w:rsidR="007F4475" w:rsidRPr="007F4475" w:rsidRDefault="007F4475" w:rsidP="00176B14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7F4475">
        <w:rPr>
          <w:rFonts w:eastAsia="Times New Roman" w:cs="Times New Roman"/>
          <w:sz w:val="28"/>
          <w:szCs w:val="28"/>
          <w:lang w:eastAsia="ru-RU"/>
        </w:rPr>
        <w:t>В случае вырубки, уничтожения, высадки зелёных насаждений соответствующие свед</w:t>
      </w:r>
      <w:r w:rsidR="00176B14">
        <w:rPr>
          <w:rFonts w:eastAsia="Times New Roman" w:cs="Times New Roman"/>
          <w:sz w:val="28"/>
          <w:szCs w:val="28"/>
          <w:lang w:eastAsia="ru-RU"/>
        </w:rPr>
        <w:t>ения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в течение 3 рабочих дней </w:t>
      </w:r>
      <w:r w:rsidR="00176B14">
        <w:rPr>
          <w:rFonts w:eastAsia="Times New Roman" w:cs="Times New Roman"/>
          <w:sz w:val="28"/>
          <w:szCs w:val="28"/>
          <w:lang w:eastAsia="ru-RU"/>
        </w:rPr>
        <w:t>вносятся</w:t>
      </w:r>
      <w:r w:rsidRPr="007F4475">
        <w:rPr>
          <w:rFonts w:eastAsia="Times New Roman" w:cs="Times New Roman"/>
          <w:sz w:val="28"/>
          <w:szCs w:val="28"/>
          <w:lang w:eastAsia="ru-RU"/>
        </w:rPr>
        <w:t xml:space="preserve"> в реестр муниципального имущества. Общий </w:t>
      </w:r>
      <w:proofErr w:type="gramStart"/>
      <w:r w:rsidRPr="007F4475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7F4475">
        <w:rPr>
          <w:rFonts w:eastAsia="Times New Roman" w:cs="Times New Roman"/>
          <w:sz w:val="28"/>
          <w:szCs w:val="28"/>
          <w:lang w:eastAsia="ru-RU"/>
        </w:rPr>
        <w:t xml:space="preserve"> внесением сведений </w:t>
      </w:r>
      <w:r w:rsidR="004C5B8C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176B14">
        <w:rPr>
          <w:rFonts w:eastAsia="Times New Roman" w:cs="Times New Roman"/>
          <w:sz w:val="28"/>
          <w:szCs w:val="28"/>
          <w:lang w:eastAsia="ru-RU"/>
        </w:rPr>
        <w:t>реестр муниципального имущества закрепить за главным бухгалтером администрации Новосельского сельского поселения Брюховецкого района</w:t>
      </w:r>
      <w:r w:rsidRPr="007F4475">
        <w:rPr>
          <w:rFonts w:eastAsia="Times New Roman" w:cs="Times New Roman"/>
          <w:sz w:val="28"/>
          <w:szCs w:val="28"/>
          <w:lang w:eastAsia="ru-RU"/>
        </w:rPr>
        <w:t>.</w:t>
      </w:r>
    </w:p>
    <w:p w:rsidR="00623687" w:rsidRDefault="00623687">
      <w:pPr>
        <w:rPr>
          <w:rFonts w:eastAsia="Times New Roman" w:cs="Times New Roman"/>
          <w:sz w:val="28"/>
          <w:szCs w:val="28"/>
          <w:lang w:eastAsia="ru-RU"/>
        </w:rPr>
      </w:pPr>
    </w:p>
    <w:p w:rsidR="00B55329" w:rsidRDefault="00B55329">
      <w:pPr>
        <w:rPr>
          <w:rFonts w:eastAsia="Times New Roman" w:cs="Times New Roman"/>
          <w:sz w:val="28"/>
          <w:szCs w:val="28"/>
          <w:lang w:eastAsia="ru-RU"/>
        </w:rPr>
      </w:pPr>
    </w:p>
    <w:p w:rsidR="00B55329" w:rsidRDefault="00B55329">
      <w:pPr>
        <w:rPr>
          <w:rFonts w:eastAsia="Times New Roman" w:cs="Times New Roman"/>
          <w:sz w:val="28"/>
          <w:szCs w:val="28"/>
          <w:lang w:eastAsia="ru-RU"/>
        </w:rPr>
      </w:pPr>
    </w:p>
    <w:p w:rsidR="00B55329" w:rsidRDefault="00B55329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B55329" w:rsidRDefault="00B55329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B55329" w:rsidRDefault="00B55329">
      <w:r>
        <w:rPr>
          <w:rFonts w:eastAsia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Н.Л.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Брачкова</w:t>
      </w:r>
      <w:proofErr w:type="spellEnd"/>
    </w:p>
    <w:sectPr w:rsidR="00B55329" w:rsidSect="002A61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1"/>
    <w:rsid w:val="000F3F93"/>
    <w:rsid w:val="001667E2"/>
    <w:rsid w:val="00176B14"/>
    <w:rsid w:val="00220D52"/>
    <w:rsid w:val="002A61A9"/>
    <w:rsid w:val="003D0FED"/>
    <w:rsid w:val="004B0AB0"/>
    <w:rsid w:val="004C5B8C"/>
    <w:rsid w:val="00502282"/>
    <w:rsid w:val="005147A1"/>
    <w:rsid w:val="00623687"/>
    <w:rsid w:val="007F4475"/>
    <w:rsid w:val="00A93BC5"/>
    <w:rsid w:val="00B55329"/>
    <w:rsid w:val="00B57A70"/>
    <w:rsid w:val="00CD1CE3"/>
    <w:rsid w:val="00D90237"/>
    <w:rsid w:val="00EA24E8"/>
    <w:rsid w:val="00EB0287"/>
    <w:rsid w:val="00F76142"/>
    <w:rsid w:val="00F7651E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A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4B0A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B0AB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B0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7F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A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4B0A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4B0AB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B0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7F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8</cp:revision>
  <cp:lastPrinted>2019-07-03T05:45:00Z</cp:lastPrinted>
  <dcterms:created xsi:type="dcterms:W3CDTF">2019-07-02T12:28:00Z</dcterms:created>
  <dcterms:modified xsi:type="dcterms:W3CDTF">2019-07-10T07:03:00Z</dcterms:modified>
</cp:coreProperties>
</file>