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626E1A" w:rsidRPr="004455EB" w:rsidTr="007448B5">
        <w:trPr>
          <w:trHeight w:val="765"/>
        </w:trPr>
        <w:tc>
          <w:tcPr>
            <w:tcW w:w="9781" w:type="dxa"/>
            <w:gridSpan w:val="2"/>
          </w:tcPr>
          <w:p w:rsidR="00626E1A" w:rsidRPr="004455EB" w:rsidRDefault="00626E1A" w:rsidP="007448B5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55E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2440B69" wp14:editId="177690A4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E1A" w:rsidRPr="004455EB" w:rsidTr="007448B5">
        <w:tc>
          <w:tcPr>
            <w:tcW w:w="9781" w:type="dxa"/>
            <w:gridSpan w:val="2"/>
          </w:tcPr>
          <w:p w:rsidR="00626E1A" w:rsidRPr="004455EB" w:rsidRDefault="00626E1A" w:rsidP="007448B5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26E1A" w:rsidRPr="004455EB" w:rsidRDefault="00626E1A" w:rsidP="007448B5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55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626E1A" w:rsidRPr="004455EB" w:rsidRDefault="00626E1A" w:rsidP="00744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626E1A" w:rsidRPr="004455EB" w:rsidRDefault="00626E1A" w:rsidP="00744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4455EB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626E1A" w:rsidRPr="004455EB" w:rsidTr="007448B5">
        <w:tc>
          <w:tcPr>
            <w:tcW w:w="5069" w:type="dxa"/>
          </w:tcPr>
          <w:p w:rsidR="00626E1A" w:rsidRPr="004455EB" w:rsidRDefault="00626E1A" w:rsidP="007448B5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</w:t>
            </w:r>
          </w:p>
        </w:tc>
        <w:tc>
          <w:tcPr>
            <w:tcW w:w="4712" w:type="dxa"/>
          </w:tcPr>
          <w:p w:rsidR="00626E1A" w:rsidRPr="004455EB" w:rsidRDefault="00626E1A" w:rsidP="00626E1A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_____</w:t>
            </w:r>
          </w:p>
        </w:tc>
      </w:tr>
      <w:tr w:rsidR="00626E1A" w:rsidRPr="004455EB" w:rsidTr="007448B5">
        <w:tc>
          <w:tcPr>
            <w:tcW w:w="9781" w:type="dxa"/>
            <w:gridSpan w:val="2"/>
          </w:tcPr>
          <w:p w:rsidR="00626E1A" w:rsidRPr="004455EB" w:rsidRDefault="00626E1A" w:rsidP="00744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626E1A" w:rsidRDefault="00626E1A" w:rsidP="0062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1A" w:rsidRDefault="00626E1A" w:rsidP="0062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1A" w:rsidRDefault="00626E1A" w:rsidP="0062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1A" w:rsidRDefault="00626E1A" w:rsidP="0062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1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E69C9">
        <w:rPr>
          <w:rFonts w:ascii="Times New Roman" w:hAnsi="Times New Roman" w:cs="Times New Roman"/>
          <w:b/>
          <w:sz w:val="28"/>
          <w:szCs w:val="28"/>
        </w:rPr>
        <w:t>С</w:t>
      </w:r>
      <w:r w:rsidRPr="00626E1A">
        <w:rPr>
          <w:rFonts w:ascii="Times New Roman" w:hAnsi="Times New Roman" w:cs="Times New Roman"/>
          <w:b/>
          <w:sz w:val="28"/>
          <w:szCs w:val="28"/>
        </w:rPr>
        <w:t>тандарта осуществления управлением</w:t>
      </w:r>
    </w:p>
    <w:p w:rsidR="00626E1A" w:rsidRDefault="00626E1A" w:rsidP="0062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1A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</w:t>
      </w:r>
      <w:r w:rsidR="00BE69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26E1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  <w:r w:rsidRPr="00626E1A">
        <w:rPr>
          <w:rFonts w:ascii="Times New Roman" w:hAnsi="Times New Roman" w:cs="Times New Roman"/>
          <w:b/>
          <w:sz w:val="28"/>
          <w:szCs w:val="28"/>
        </w:rPr>
        <w:t xml:space="preserve"> внутреннего муниципального финансового контроля</w:t>
      </w:r>
    </w:p>
    <w:p w:rsidR="00626E1A" w:rsidRDefault="00626E1A" w:rsidP="0062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1A" w:rsidRDefault="00626E1A" w:rsidP="0062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C9" w:rsidRPr="00BE69C9" w:rsidRDefault="00BE69C9" w:rsidP="00B9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пункта 3 статьи 269.2 Бюджетного кодекса Российской Федерации</w:t>
      </w:r>
      <w:r w:rsidR="00D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2F52" w:rsidRPr="00DC2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9 Федерального закона от 17 января 1992 года № 2202-1 «О прокуратуре Российской Федерации»</w:t>
      </w:r>
      <w:r w:rsidR="00DC2F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r w:rsid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</w:t>
      </w:r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Брюховецкого района от 16 июля 201</w:t>
      </w:r>
      <w:r w:rsid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655C" w:rsidRP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администрацией Новосельского сельского поселения Брюховецкого района контроля</w:t>
      </w:r>
      <w:r w:rsid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55C" w:rsidRP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финансово – бюджетной сфере</w:t>
      </w:r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</w:t>
      </w:r>
      <w:proofErr w:type="gramStart"/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ю:</w:t>
      </w:r>
    </w:p>
    <w:p w:rsidR="00BE69C9" w:rsidRPr="00BE69C9" w:rsidRDefault="00BE69C9" w:rsidP="00BE69C9">
      <w:pPr>
        <w:keepNext/>
        <w:tabs>
          <w:tab w:val="left" w:pos="993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6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Утвердить Стандарт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управлением </w:t>
      </w:r>
      <w:r w:rsidRPr="00BE6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финансового контроля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Новосельского </w:t>
      </w:r>
      <w:r w:rsidRPr="00BE69C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BE6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BE6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Брюховецкого района </w:t>
      </w:r>
      <w:r w:rsidR="00E172E3" w:rsidRPr="00E1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внутреннего муниципального финансового контроля </w:t>
      </w:r>
      <w:r w:rsidRPr="00BE69C9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(прилагается).</w:t>
      </w:r>
    </w:p>
    <w:p w:rsidR="00BE69C9" w:rsidRPr="00980562" w:rsidRDefault="00BE69C9" w:rsidP="00BE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56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</w:t>
      </w:r>
      <w:r w:rsidRPr="0098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</w:t>
      </w:r>
      <w:r w:rsidRPr="00980562">
        <w:rPr>
          <w:rFonts w:ascii="Times New Roman" w:hAnsi="Times New Roman" w:cs="Times New Roman"/>
          <w:sz w:val="28"/>
          <w:szCs w:val="28"/>
        </w:rPr>
        <w:t xml:space="preserve">ого сельского поселения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>Н.Л. Брачковой</w:t>
      </w:r>
      <w:r w:rsidRPr="00980562">
        <w:rPr>
          <w:rFonts w:ascii="Times New Roman" w:hAnsi="Times New Roman" w:cs="Times New Roman"/>
          <w:sz w:val="28"/>
          <w:szCs w:val="28"/>
        </w:rPr>
        <w:t xml:space="preserve"> обнародовать и </w:t>
      </w:r>
      <w:proofErr w:type="gramStart"/>
      <w:r w:rsidRPr="0098056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056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EC6D5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 w:rsidRPr="00EC6D5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EC6D54">
        <w:rPr>
          <w:rFonts w:ascii="Times New Roman" w:hAnsi="Times New Roman" w:cs="Times New Roman"/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BE69C9" w:rsidRPr="00BE69C9" w:rsidRDefault="00BE69C9" w:rsidP="00BE69C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E69C9" w:rsidRPr="00BE69C9" w:rsidRDefault="00BE69C9" w:rsidP="00BE69C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Постановление вступает в силу со дня его официального обнародования.</w:t>
      </w:r>
    </w:p>
    <w:p w:rsidR="00BE69C9" w:rsidRPr="00BE69C9" w:rsidRDefault="00BE69C9" w:rsidP="00BE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C9" w:rsidRPr="00BE69C9" w:rsidRDefault="00BE69C9" w:rsidP="00BE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C9" w:rsidRPr="00BE69C9" w:rsidRDefault="00BE69C9" w:rsidP="00BE6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Новосельского</w:t>
      </w:r>
      <w:r w:rsidRPr="00BE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</w:p>
    <w:p w:rsidR="00BE69C9" w:rsidRPr="00BE69C9" w:rsidRDefault="00BE69C9" w:rsidP="00BE6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Брюховецкого района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Андрюхин</w:t>
      </w:r>
      <w:proofErr w:type="spellEnd"/>
    </w:p>
    <w:p w:rsidR="00626E1A" w:rsidRPr="00626E1A" w:rsidRDefault="00626E1A" w:rsidP="00BE6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1A" w:rsidRDefault="00626E1A" w:rsidP="00BE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1A" w:rsidRPr="00626E1A" w:rsidRDefault="00626E1A" w:rsidP="00BE69C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26E1A" w:rsidRPr="00626E1A" w:rsidRDefault="00626E1A" w:rsidP="00BE69C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BE69C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26E1A" w:rsidRPr="00626E1A" w:rsidRDefault="00626E1A" w:rsidP="00BE69C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626E1A" w:rsidRPr="00626E1A" w:rsidRDefault="00626E1A" w:rsidP="00BE69C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 № </w:t>
      </w:r>
      <w:r w:rsidR="00BE69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C9" w:rsidRPr="00BE69C9" w:rsidRDefault="00BE69C9" w:rsidP="00BE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</w:t>
      </w:r>
      <w:r w:rsidRPr="00BE6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управлением</w:t>
      </w:r>
    </w:p>
    <w:p w:rsidR="00626E1A" w:rsidRPr="00626E1A" w:rsidRDefault="00BE69C9" w:rsidP="00BE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контроля в администрации Новосельского сельского поселения Брюховецкого района внутреннего муниципального финансового контроля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100"/>
      <w:r w:rsidRPr="00626E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I. Общие положения</w:t>
      </w:r>
    </w:p>
    <w:bookmarkEnd w:id="1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B965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осуществления внутреннего муниципального финансового контроля в </w:t>
      </w:r>
      <w:r w:rsid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Новосельском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Брюховецкого района (далее – Стандарт) разработан в соответствии со статьей 269.2 </w:t>
      </w:r>
      <w:hyperlink r:id="rId7" w:history="1">
        <w:r w:rsidRPr="00626E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8" w:history="1">
        <w:r w:rsidRPr="00626E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от 16 июля 201</w:t>
      </w:r>
      <w:r w:rsid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655C" w:rsidRP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администрацией Новосельского сельского поселения Брюховецкого района контроля</w:t>
      </w:r>
      <w:r w:rsid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55C" w:rsidRP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финансово – бюджетной сфере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Стандарт устанавливает общие правила и процедуры организации осуществления внутреннего финансового контроля.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 Предмет муниципального контроля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21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Объектами муниципального контроля (далее - объекты контроля), являются:</w:t>
      </w:r>
    </w:p>
    <w:bookmarkEnd w:id="2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  <w:proofErr w:type="gramEnd"/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муниципальные учреждения;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 муниципальные унитарные предприятия;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хозяйственные товарищества и общества с участием </w:t>
      </w:r>
      <w:r w:rsidR="00B9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Брюховецкого района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 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муниципальных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о предоставлении муниципальных гарантий;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</w:t>
      </w:r>
      <w:hyperlink r:id="rId9" w:history="1">
        <w:r w:rsidRPr="00626E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контрактной системе.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22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Предметом муниципального контроля является:</w:t>
      </w:r>
    </w:p>
    <w:bookmarkEnd w:id="3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</w:t>
      </w:r>
      <w:hyperlink r:id="rId10" w:history="1">
        <w:r w:rsidRPr="00626E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законодательства</w:t>
        </w:r>
      </w:hyperlink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достоверностью отчетности о реализации муниципальных программ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района, в том числе отчетности об исполнении муниципальных заданий;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осуществления главными администраторами средств местного бюджета внутреннего финансового контроля и внутреннего финансового аудита;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соответствии с </w:t>
      </w:r>
      <w:hyperlink r:id="rId11" w:history="1">
        <w:r w:rsidRPr="00626E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отношении закупок товаров, работ, услуг для обеспечения нужд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района, предусмотренный</w:t>
      </w:r>
      <w:hyperlink r:id="rId12" w:history="1">
        <w:r w:rsidRPr="00626E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частью 8 статьи 99</w:t>
        </w:r>
      </w:hyperlink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внутреннему муниципальному финансовому контролю подразделяется на плановую и внеплановую и осуществляется посредством проведения плановых и внеплановых ревизий, проверок, обследований аналитических мероприятий в рамках полномочий по внутреннему муниципальному финансовому контролю (далее - контрольные мероприятия).  </w:t>
      </w:r>
      <w:proofErr w:type="gramEnd"/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3. Права и обязанности должностных лиц при осуществлении муниципального контроля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Должностными лицами, осуществляющими контроль в финансово-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бюджетной сфере, являются: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руководитель органа внутреннего муниципального финансового контроля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работники органа внутреннего муниципального финансового контроля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(далее – Орган), уполномоченные на участие в проведении контрольных мероприятий в соответствии с распоряжением администрации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района, включаемые в состав проверочной (ревизионной) группы.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Должностные лица, указанные в </w:t>
      </w:r>
      <w:hyperlink w:anchor="sub_1009" w:history="1">
        <w:r w:rsidRPr="00626E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</w:t>
        </w:r>
      </w:hyperlink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Стандарта,  учитывая положения о государственной тайне, имеют право: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запрашивать и получать на основании мотивированного запроса в письменной форме информацию, документы и материалы, объяснения в письменной и устной, электронной формах, необходимые для проведения контрольных мероприятий;</w:t>
      </w:r>
      <w:proofErr w:type="gramEnd"/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при осуществлении контрольных мероприятий беспрепятственно по предъявлении служебных удостоверений и копии распоряжения администрации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о проведении контрольного мероприятия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выполненных работ, оказанных услуг;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инициировать проведение экспертиз, необходимых при проведении контрольных мероприятий;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 в случае неисполнения 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предписаний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ещении причиненного Новосельскому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Брюховецкого района ущерба, инициировать обращение в суд с исковыми заявлениями о возмещении такого ущерба.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Должностные лица, указанные в </w:t>
      </w:r>
      <w:hyperlink w:anchor="sub_1009" w:history="1">
        <w:r w:rsidRPr="00626E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Стандарта, обязаны: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финансово-бюджетной сфере и сфере закупок;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соблюдать требования нормативных правовых актов в финансово-бюджетной сфере и сфере закупок;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проводить контрольные мероприятия в соответствии с распоряжением администрации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знакомить руководителя или уполномоченное должностное лицо 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 контроля (далее - представитель объекта контроля) с копией распоряжения на проведение контрольного мероприятия, с распоряжением о приостановлении, возобновлении и продлении срока проведения контрольного мероприятия, с распоряжением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4. Права и обязанности лиц, в отношении которых осуществляются мероприятия по контролю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Объекты контроля (представители объектов контроля) имеют право: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актами проверок (ревизий), заключениями, подготовленными по результатам проведенных обследований;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письменные возражения на акты проверок (ревизий) в 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Стандартом порядком.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решения и действия (бездействие) Органа и его должностных лиц в порядке, установленном настоящим Стандартом и иными нормативными правовыми актами.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Объекты контроля (представители объектов контроля), лица и организации, в отношении которых проводятся встречные проверки, обязаны: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в полном объеме представлять по запросу должностных лиц Органа информацию, документы и материалы, необходимые для проведения контрольного мероприятия. 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устные и письменные объяснения должностным лицам Органа;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проведения контрольных мероприятий по месту нахождения объектов контроля представители объектов контроля (объекты контроля) обязаны предоставлять должностным лицам Органа, участвующим в контрольных мероприятиях, изолированное служебное помещение, соответствующее требованиям охраны труда, обеспечивающее сохранность документов и оборудованное необходимой мебелью, организационно-техническими средствами и средствами связи (при наличии возможности);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беспрепятственный допуск должностных лиц Органа, уполномоченных на проведение контрольного мероприятия, а также специалистов и экспертов, привлекаемых в рамках контрольных мероприятий, к помещениям и территориям объектов контроля, к объектам (предметам) исследований, экспертиз, предъявлять товары, результаты выполненных работ, оказанных услуг;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иные законные требования должностных лиц Органа, 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уполномоченных на проведение контрольного мероприятия, а также не препятствовать законной деятельности указанных лиц при исполнении ими своих служебных обязанностей;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в полном объеме исполнять требования представлений, предписаний;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иные обязанности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законодательством Российской Федерации.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Проведение контрольных мероприятий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1051"/>
      <w:r w:rsidRPr="00626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 Сроки проведения контрольных мероприятий</w:t>
      </w:r>
    </w:p>
    <w:bookmarkEnd w:id="4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511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 Проведение выездной проверки (ревизии)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проверки.</w:t>
      </w:r>
    </w:p>
    <w:bookmarkEnd w:id="5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контрольных действий по месту нахождения объекта контроля составляет не более 40 рабочих дней, а при продлении срока проведения выездной проверки (ревизии) не более чем на 10 рабочих дней - не более 50 рабочих дней;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камеральной проверки - не более 30 рабочих дней со дня, следующего за днем получения от объекта контроля информации, документов и материалов, представленных по запросу Органа.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встречной проверки - не более 20 рабочих дней; 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обследования (за исключением обследования, проводимого в рамках камеральных и выездных проверок, ревизий) - в сроки, установленные для выездных проверок (ревизий);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обследования в рамках камеральных и выездных проверок (ревизий) - в сроки, установленные для выездных проверок (ревизий);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анализа осуществления главными администраторами средств местного бюджета внутреннего финансового контроля и внутреннего финансового аудита – в соответствии с распоряжением администрации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контрольных действий, проводимых в соответствии с полномочиями, возложенными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 составляют:</w:t>
      </w:r>
    </w:p>
    <w:p w:rsidR="00626E1A" w:rsidRPr="00626E1A" w:rsidRDefault="00626E1A" w:rsidP="00626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срок проведения выездной проверки не может превышать 30 рабочих дней;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Срок проведения камеральной проверки не может превышать 20 рабочих дней со дня получения от объекта контроля документов и информации по запросу Органа;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Срок проведения выездной или камеральной проверки может быть </w:t>
      </w: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продлен не более чем на 10 рабочих дней по решению главы </w:t>
      </w:r>
      <w:r w:rsidR="00046FD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Брюховецкого района;</w:t>
      </w:r>
    </w:p>
    <w:p w:rsidR="00626E1A" w:rsidRPr="00626E1A" w:rsidRDefault="00626E1A" w:rsidP="00626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Срок проведения встречной проверки не может превышать 20 рабочих дней.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5.2. Подготовка и назначение контрольного мероприятия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521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 Основанием для подготовки и назначения планового контрольного мероприятия является план контрольных мероприятий на соответствующий год, утвержденный распоряжением администрации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назначаются распоряжением администрации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</w:t>
      </w:r>
      <w:bookmarkEnd w:id="6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7" w:name="sub_10522"/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 Основанием для начала административной процедуры подготовки и проведения внепланового контрольного мероприятия является распоряжение администрации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района, принятое в случаях:</w:t>
      </w:r>
    </w:p>
    <w:bookmarkEnd w:id="7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обращений (запросов) Совета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района, главы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района, правоохранительных органов, иных органов, депутатских запросов, обращений граждан и организаций (в случае проведения контрольных мероприятий в соответствии с Бюджетным кодексом Российской Федерации;</w:t>
      </w:r>
    </w:p>
    <w:p w:rsidR="00626E1A" w:rsidRPr="00626E1A" w:rsidRDefault="00626E1A" w:rsidP="00626E1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поступившей информации о нарушениях законодательства Российской Федерации;</w:t>
      </w:r>
    </w:p>
    <w:p w:rsidR="00626E1A" w:rsidRPr="00626E1A" w:rsidRDefault="00626E1A" w:rsidP="00626E1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 исполнения ранее выданного предписания (представления).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8" w:name="sub_10524"/>
      <w:r w:rsidRPr="00626E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5.2.3.</w:t>
      </w:r>
      <w:bookmarkEnd w:id="8"/>
      <w:r w:rsidRPr="00626E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 Контрольное мероприятие проводится на основании распоряжения администрации </w:t>
      </w:r>
      <w:r w:rsidR="00046FD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Брюховецкого района о его назначении</w:t>
      </w:r>
      <w:proofErr w:type="gramStart"/>
      <w:r w:rsidRPr="00626E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  <w:proofErr w:type="gramEnd"/>
      <w:r w:rsidRPr="00626E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626E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  <w:proofErr w:type="gramEnd"/>
      <w:r w:rsidRPr="00626E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формленного в соответствии с Правилами осуществления полномочий по контролю в финансово-бюджетной сфере </w:t>
      </w:r>
      <w:r w:rsidR="00046FD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Брюховецкого района, </w:t>
      </w:r>
      <w:r w:rsidRPr="00626E1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Порядком осуществления органом муниципального финансового контроля </w:t>
      </w:r>
      <w:r w:rsidR="00046FD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Брюховецкого района контроля за соблюдением Федерального закона от 5 апреля 2014 года № 44-ФЗ «О контрактной системе в сфере закупок </w:t>
      </w:r>
      <w:proofErr w:type="gramStart"/>
      <w:r w:rsidRPr="00626E1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товаров, работ, услуг для обеспечения государственных и муниципальных нужд», </w:t>
      </w:r>
      <w:r w:rsidRPr="00626E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Порядком проведения анализа осуществления внутреннего финансового контроля и внутреннего финансового аудита главными распорядителями средств бюджета </w:t>
      </w:r>
      <w:r w:rsidR="00046FD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Брюховецкого района, главными администраторами доходов бюджета </w:t>
      </w:r>
      <w:r w:rsidR="00046FD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Брюховецкого района, главными администраторами источников финансирования дефицита бюджета </w:t>
      </w:r>
      <w:r w:rsidR="00046FD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Брюховецкого района, не являющимися органами внешнего муниципального финансового контроля.</w:t>
      </w:r>
      <w:proofErr w:type="gramEnd"/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9" w:name="sub_1053"/>
      <w:r w:rsidRPr="00626E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5.3. Проведение контрольного мероприятия</w:t>
      </w:r>
    </w:p>
    <w:bookmarkEnd w:id="9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531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 Основанием для начала проведения контрольного мероприятия является распоряжения администрации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о проведении контрольного мероприятия.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532"/>
      <w:bookmarkEnd w:id="10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 Контрольные мероприятия осуществляются методом проверки, ревизии, обследования. Аналитические мероприятия проводятся посредством проведения анализа. </w:t>
      </w:r>
      <w:bookmarkStart w:id="12" w:name="sub_10533"/>
      <w:bookmarkEnd w:id="11"/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 Выездные проверки, ревизии состоят в осуществлении соответствующих контрольных действий в отношении объекта контроля и проводятся по местонахождению объекта контроля и его обособленных подразделений.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534"/>
      <w:bookmarkEnd w:id="12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 Камеральные проверки проводятся по местонахождению Органа.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535"/>
      <w:bookmarkEnd w:id="13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 Обследование может проводиться в рамках камеральных и выездных проверок и ревизий либо как самостоятельное контрольное мероприятие.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536"/>
      <w:bookmarkEnd w:id="14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5.3.6. Проведение контрольных действий осуществляется в пределах сроков установленных пунктом 5.1.1 настоящего Стандарта.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539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5.3.7. Результатом проведения контрольного мероприятия являются акт проверки (ревизии), заключение, подготовленное по результатам проведения обследования, и иные материалы контрольного мероприятия.</w:t>
      </w:r>
    </w:p>
    <w:bookmarkEnd w:id="16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результата проведения контрольного мероприятия осуществляется путем оформления акта проверки (ревизии), заключения, подготовленного по результатам проведения обследования, на бумажных носителях, а также иных материалов контрольного мероприятия на бумажных и (или) иных носителях информации.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537"/>
      <w:bookmarkEnd w:id="15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5.3.8. Оформление результатов контрольного мероприятия осуществляется в следующем порядке:</w:t>
      </w:r>
    </w:p>
    <w:bookmarkEnd w:id="17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 проверки (ревизии) - актом проверки (ревизии) вручаемым (направляемым) в течение 3 рабочих дней со дня его подписания представителю объекта контроля;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камеральной проверки - актом проверки вручаемым (направляемым) в течение 3 рабочих дней со дня его подписания представителю объекта контроля;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встречной проверки - актом встречной проверки в порядке, установленном для выездных или камеральных проверок соответственно;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- заключением в течение 3 рабочих дней со дня его подписания вручается (направляется) представителю объекта контроля;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- заключением по результатам анализа в течени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с момента составления заключения.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окончания контрольного мероприятия является день подписания акта проверки (ревизии), заключения, подготовленного должностным лицом Органа, уполномоченным на проведение контрольного мероприятия.</w:t>
      </w:r>
    </w:p>
    <w:p w:rsidR="00626E1A" w:rsidRPr="00626E1A" w:rsidRDefault="00626E1A" w:rsidP="00626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 результатам выездной или камеральной проверки, проводимой в соответствии с 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5 апреля 2013 года № 44-ФЗ «О 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контрактной системе в сфере закупок товаров, работ, услуг для обеспечения государственных и муниципальных нужд», </w:t>
      </w: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срок не более 3 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Органа контроля (при</w:t>
      </w:r>
      <w:proofErr w:type="gramEnd"/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проведении</w:t>
      </w:r>
      <w:proofErr w:type="gramEnd"/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камеральной проверки одним должностным лицом) либо всеми членами проверочной группы Органа контроля (при проведении проверки проверочной группой).</w:t>
      </w:r>
    </w:p>
    <w:p w:rsidR="00626E1A" w:rsidRPr="00626E1A" w:rsidRDefault="00626E1A" w:rsidP="00626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объекта контроля.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538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5.3.9. 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о представлении информации, документов и материалов, предусмотренные настоящим Стандартом, акты проверок и ревизий, заключения, подготовленные по результатам проведенных обследований, представления и предписания, распоряжения о проведении (продлении, приостановлении, возобновлении, отмене) контрольного мероприятия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систем. </w:t>
      </w:r>
      <w:bookmarkStart w:id="19" w:name="sub_105310"/>
      <w:bookmarkEnd w:id="18"/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5.3.10. Камеральная проверка проводится с учетом следующих особенностей.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53101"/>
      <w:bookmarkEnd w:id="19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5.3.10.1. После издания распоряжения о назначении камеральной проверки в адрес объекта контроля и иных лиц направляется запрос о представлении информации, документов и материалов, необходимых для проведения контрольных мероприятий.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53102"/>
      <w:bookmarkEnd w:id="20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5.3.10.2. Камеральная проверка включает исследование информации, документов и материалов, представленных по запросам Органа, а также информации, документов и материалов, полученных в ходе встречных проверок и (или) обследований, и иных документов и информации об объекте контроля.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53109"/>
      <w:bookmarkEnd w:id="21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5.3.10.3.</w:t>
      </w:r>
      <w:bookmarkEnd w:id="22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по акту проверки приобщаются к материалам проверки.</w:t>
      </w:r>
    </w:p>
    <w:p w:rsidR="00626E1A" w:rsidRPr="00626E1A" w:rsidRDefault="00626E1A" w:rsidP="00626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контроля в праве представить письменные возражения на акт, оформленный по результатам камеральной проверки, проводимой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 </w:t>
      </w: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срок не более 10 рабочих дней со дня получения такого акта.</w:t>
      </w:r>
      <w:proofErr w:type="gramEnd"/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5311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5.3.11. Выездная проверка (ревизия) проводится с учетом следующих особенностей.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53111"/>
      <w:bookmarkEnd w:id="23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5.3.11.1. Доступ на территорию или в помещение объекта контроля должностных лиц Органа, уполномоченных на проведение контрольных мероприятий, предоставляется при предъявлении ими служебных 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удостоверений и копии распоряжения администрации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о проведении контрольных мероприятий.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53116"/>
      <w:bookmarkEnd w:id="24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5.3.11.2. В ходе выездной проверки (ревизии) проводятся контрольные действия по документальному и фактическому изучению деятельности объекта контроля, с целью установления обстоятельств, имеющих значение для контроля, а так же сбор доказательств. 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контролю, установленных действующим законодательством Российской Федерации.</w:t>
      </w:r>
    </w:p>
    <w:bookmarkEnd w:id="25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5.3.11.3. 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5312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5.3.12. Встречная проверка проводится с учетом следующих особенностей.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53122"/>
      <w:bookmarkEnd w:id="26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5.3.12.1. Встречные проверки назначаются и проводятся в порядке, установленном для выездных или камеральных проверок соответственно.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5.3.12.2. При принятии решения о проведении встречной проверки и (или) обследования учитываются следующие критерии: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 и обоснованность проведения встречной проверки и (или) обследования;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получения объективных результатов выездной или камеральной проверки без получения дополнительной информации, документов и материалов.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53123"/>
      <w:bookmarkEnd w:id="27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5.3.12.3. Результаты встречной проверки оформляются актом, который прилагается к материалам выездной или камеральной проверки, ревизии соответственно.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5313"/>
      <w:bookmarkEnd w:id="28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5.3.13. Обследование проводится с учетом следующих особенностей.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53131"/>
      <w:bookmarkEnd w:id="29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5.3.13.1. При проведении обследования осуществляются анализ и оценка состояния сферы деятельности объекта контроля, определенной распоряжением администрации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53132"/>
      <w:bookmarkEnd w:id="30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5.3.13.2.</w:t>
      </w:r>
      <w:bookmarkStart w:id="32" w:name="sub_153133"/>
      <w:bookmarkEnd w:id="31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5.3.13.3.</w:t>
      </w:r>
      <w:bookmarkStart w:id="33" w:name="sub_153134"/>
      <w:bookmarkEnd w:id="32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5.3.13.4. Обследование, проводимое в рамках камеральных и выездных проверок (ревизий), проводится в срок не более 10 рабочих дней, оформляется заключением, которое подписывается должностным лицом Органа, не позднее последнего дня проведения обследования и прилагается к материалам проверки (ревизии).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5314"/>
      <w:bookmarkEnd w:id="33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5.3.14. Проведение контрольного мероприятия может быть приостановлено:</w:t>
      </w:r>
    </w:p>
    <w:bookmarkEnd w:id="34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 период проведения встречной проверки и (или) обследования;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на период организации и проведения экспертиз;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при необходимости обследования имущества и (или) документов, находящихся не по месту нахождения объекта контроля;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на период исполнения запросов, направленных в компетентные государственные органы;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при наличии обстоятельств, которые делают невозможным дальнейшее проведение проверки (ревизии) по причинам, не зависящим от </w:t>
      </w:r>
      <w:proofErr w:type="spell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проверолчной</w:t>
      </w:r>
      <w:proofErr w:type="spell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(ревизионной) группы, включая наступление обстоятельств непреодолимой силы;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в случае обращения органа (должностного лица), по обращению (поручению) которого проводится контрольное мероприятие, обосновывающего необходимость приостановления контрольного мероприятия.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5.3.15. Проведение контрольного мероприятия может быть отменено распоряжением администрации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в случае: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органа (должностного лица), по обращению (поручению) которого проводится данное контрольное мероприятие, обосновывающего необходимость отмены контрольного мероприятия;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объекта контроля;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неустановления</w:t>
      </w:r>
      <w:proofErr w:type="spell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места нахождения объекта контроля.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5" w:name="sub_1006"/>
      <w:r w:rsidRPr="00626E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6. Реализация результатов проведения контрольного мероприятия</w:t>
      </w:r>
    </w:p>
    <w:bookmarkEnd w:id="35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Акт проверки (заключение по результатам обследования) и иные материалы контрольного мероприятия, проведенного в соответствии с полномочиями, определенными Бюджетным кодексом Российской Федерации 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подлежат рассмотрению главой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в течение 30 календарных дней со дня подписания акта (заключения).</w:t>
      </w:r>
    </w:p>
    <w:p w:rsidR="00626E1A" w:rsidRPr="00626E1A" w:rsidRDefault="00626E1A" w:rsidP="00626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 результатам рассмотрения акта, оформленного по результатам выездной или камеральной проверки, проведенной в соответствии с 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 </w:t>
      </w: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 учетом возражений объекта контроля (при их наличии) и иных материалов выездной или камеральной проверки глава </w:t>
      </w:r>
      <w:r w:rsidR="00046FD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Брюховецкого района принимает</w:t>
      </w:r>
      <w:proofErr w:type="gramEnd"/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решение, которое оформляется распоряжением администрации </w:t>
      </w:r>
      <w:r w:rsidR="00046FD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Брюховецкого района в срок не более 30 рабочих дней со дня подписания акта.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 По результатам рассмотрения акта (заключения) и иных материалов контрольного мероприятия главой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принимает решение: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объекту контроля (представителю объекта контроля) представления и (или) предписания;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бюджетных мер принуждения в соответствии с Бюджетным кодексом Российской Федерации;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оснований для направления предписания, представления и уведомления о применении бюджетных мер принуждения;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внепланового контрольного мероприятия, в том числе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контрольного мероприятия.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внутреннего муниципального финансового контроля </w:t>
      </w: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</w:t>
      </w:r>
      <w:r w:rsidRPr="00626E1A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</w:t>
      </w: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r w:rsidRPr="00626E1A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 Орган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закупок.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нарушения подлежат устранению в срок, установленный в предписании.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 При установлении по результатам 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контрольного мероприятия нарушений бюджетного законодательства Российской Федерации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направляет в финансовый орган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не позднее 60 календарных дней после дня окончания контрольного мероприятия уведомление о применении бюджетной меры (бюджетных мер) принуждения.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 Представления и предписания вручаются (направляются) объекту контроля (представителю объекта контроля) в течение тридцати календарных дней со дня принятия решения об их направлении.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 Отмена представлений и предписаний Органа осуществляется в судебном порядке. 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 Должностные лица органа, принимающие участие в контрольных мероприятиях, осуществляют 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объектами контроля представлений, предписаний и реализации акта проверки (заключения). В случае неисполнения представления и (или) предписания Орган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610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bookmarkEnd w:id="36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предписания о возмещении ущерба, причиненного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Новосельскому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Брюховецкого района, нарушением бюджетного законодательства Российской Федерации и иных нормативных правовых актов, регулирующих бюджетные правоотношения, администрация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направляет в суд исковое заявление о возмещении объектом контроля, должностными лицами которого допущено указанное нарушение, ущерба, причиненного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Новосельскому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Брюховецкого района и защищает в суде интересы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proofErr w:type="gramEnd"/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по этому иску.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612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6.9.</w:t>
      </w:r>
      <w:bookmarkEnd w:id="37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выявления обстоятельств и фактов, свидетельствующих о признаках нарушений в сфере, не относящейся к компетенции Органа, материалы такого контрольного мероприятия направляются в соответствующий уполномоченный орган для рассмотрения в порядке, установленном законодательством Российской Федерации.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 При выявлении в результате контрольных мероприятий факта  совершения действия (бездействия), содержащего признаки состава преступления, администрация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 направляет в правоохранительные органы  информацию о таком факте и (или) документы и иные материалы, подтверждающие такой факт. 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8" w:name="sub_1007"/>
      <w:r w:rsidRPr="00626E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7. Порядок контроля и ответственность должностных лиц</w:t>
      </w:r>
    </w:p>
    <w:bookmarkEnd w:id="38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Органа положений настоящих Стандартов, а также за принятием ими решений организуется главой </w:t>
      </w:r>
      <w:r w:rsidR="000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072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Руководитель Органа осуществляет текущий 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Органа, уполномоченными на проведение контрольного мероприятия, положений настоящих Стандартов и иных нормативных правовых актов, устанавливающих требования к поведению внутреннего муниципального финансового контроля.</w:t>
      </w:r>
    </w:p>
    <w:bookmarkEnd w:id="39"/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 В ходе контрольных мероприятий руководитель проверочной </w:t>
      </w: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(ревизионной) группы осуществляет </w:t>
      </w:r>
      <w:proofErr w:type="gramStart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работой по мере проведения контрольного мероприятия до принятия решения по результатам контрольного мероприятия, несет ответственность за проведение контрольного мероприятия с надлежащим качеством и в установленные сроки.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1A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В случае выявления нарушений положений настоящего Стандарта в и иных нормативных правовых актов, устанавливающих требования к проведению внутреннего муниципального финансового контроля, должностные лица Органа несут ответственность за решения и действия (бездействие), принимаемые (осуществляемые) в процессе осуществления внутреннего муниципального финансового контроля в соответствии с законодательством Российской Федерации.</w:t>
      </w: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Pr="00626E1A" w:rsidRDefault="00626E1A" w:rsidP="00626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A" w:rsidRDefault="00046FD9" w:rsidP="00626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046FD9" w:rsidRDefault="00046FD9" w:rsidP="00626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046FD9" w:rsidRPr="00626E1A" w:rsidRDefault="00046FD9" w:rsidP="00626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Брачкова</w:t>
      </w:r>
      <w:proofErr w:type="spellEnd"/>
    </w:p>
    <w:p w:rsidR="00623687" w:rsidRPr="00626E1A" w:rsidRDefault="00623687" w:rsidP="0062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687" w:rsidRPr="00626E1A" w:rsidSect="00626E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08A9"/>
    <w:multiLevelType w:val="hybridMultilevel"/>
    <w:tmpl w:val="59660846"/>
    <w:lvl w:ilvl="0" w:tplc="061847E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B3"/>
    <w:rsid w:val="00046FD9"/>
    <w:rsid w:val="000F3F93"/>
    <w:rsid w:val="003201C8"/>
    <w:rsid w:val="00623687"/>
    <w:rsid w:val="00626E1A"/>
    <w:rsid w:val="008B26C2"/>
    <w:rsid w:val="009D2DB3"/>
    <w:rsid w:val="00A93BC5"/>
    <w:rsid w:val="00B57A70"/>
    <w:rsid w:val="00B9655C"/>
    <w:rsid w:val="00BE69C9"/>
    <w:rsid w:val="00D90237"/>
    <w:rsid w:val="00DC2F52"/>
    <w:rsid w:val="00E172E3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2105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70253464.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70253464.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200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6</cp:revision>
  <dcterms:created xsi:type="dcterms:W3CDTF">2019-07-11T12:02:00Z</dcterms:created>
  <dcterms:modified xsi:type="dcterms:W3CDTF">2019-07-17T05:40:00Z</dcterms:modified>
</cp:coreProperties>
</file>