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A0" w:rsidRDefault="005075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075A0" w:rsidRDefault="005075A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075A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075A0" w:rsidRDefault="005075A0">
            <w:pPr>
              <w:pStyle w:val="ConsPlusNormal"/>
              <w:outlineLvl w:val="0"/>
            </w:pPr>
            <w:r>
              <w:t>9 июня 2010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5075A0" w:rsidRDefault="005075A0">
            <w:pPr>
              <w:pStyle w:val="ConsPlusNormal"/>
              <w:jc w:val="right"/>
              <w:outlineLvl w:val="0"/>
            </w:pPr>
            <w:r>
              <w:t>N 690</w:t>
            </w:r>
          </w:p>
        </w:tc>
      </w:tr>
    </w:tbl>
    <w:p w:rsidR="005075A0" w:rsidRDefault="00507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Title"/>
        <w:jc w:val="center"/>
      </w:pPr>
      <w:r>
        <w:t>УКАЗ</w:t>
      </w:r>
    </w:p>
    <w:p w:rsidR="005075A0" w:rsidRDefault="005075A0">
      <w:pPr>
        <w:pStyle w:val="ConsPlusTitle"/>
        <w:jc w:val="center"/>
      </w:pPr>
    </w:p>
    <w:p w:rsidR="005075A0" w:rsidRDefault="005075A0">
      <w:pPr>
        <w:pStyle w:val="ConsPlusTitle"/>
        <w:jc w:val="center"/>
      </w:pPr>
      <w:r>
        <w:t>ПРЕЗИДЕНТА РОССИЙСКОЙ ФЕДЕРАЦИИ</w:t>
      </w:r>
    </w:p>
    <w:p w:rsidR="005075A0" w:rsidRDefault="005075A0">
      <w:pPr>
        <w:pStyle w:val="ConsPlusTitle"/>
        <w:jc w:val="center"/>
      </w:pPr>
    </w:p>
    <w:p w:rsidR="005075A0" w:rsidRDefault="005075A0">
      <w:pPr>
        <w:pStyle w:val="ConsPlusTitle"/>
        <w:jc w:val="center"/>
      </w:pPr>
      <w:r>
        <w:t>ОБ УТВЕРЖДЕНИИ СТРАТЕГИИ</w:t>
      </w:r>
    </w:p>
    <w:p w:rsidR="005075A0" w:rsidRDefault="005075A0">
      <w:pPr>
        <w:pStyle w:val="ConsPlusTitle"/>
        <w:jc w:val="center"/>
      </w:pPr>
      <w:r>
        <w:t>ГОСУДАРСТВЕННОЙ АНТИНАРКОТИЧЕСКОЙ ПОЛИТИКИ</w:t>
      </w:r>
    </w:p>
    <w:p w:rsidR="005075A0" w:rsidRDefault="005075A0">
      <w:pPr>
        <w:pStyle w:val="ConsPlusTitle"/>
        <w:jc w:val="center"/>
      </w:pPr>
      <w:r>
        <w:t>РОССИЙСКОЙ ФЕДЕРАЦИИ ДО 2020 ГОДА</w:t>
      </w:r>
    </w:p>
    <w:p w:rsidR="005075A0" w:rsidRDefault="005075A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075A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5A0" w:rsidRDefault="00507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5A0" w:rsidRDefault="00507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28.09.2011 </w:t>
            </w:r>
            <w:hyperlink r:id="rId6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75A0" w:rsidRDefault="00507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7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07.12.2016 </w:t>
            </w:r>
            <w:hyperlink r:id="rId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9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37" w:history="1">
        <w:r>
          <w:rPr>
            <w:color w:val="0000FF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P37" w:history="1">
        <w:r>
          <w:rPr>
            <w:color w:val="0000FF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28.09.2011 N 1255)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3. Настоящий Указ вступает в силу со дня его подписания.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jc w:val="right"/>
      </w:pPr>
      <w:r>
        <w:t>Президент</w:t>
      </w:r>
    </w:p>
    <w:p w:rsidR="005075A0" w:rsidRDefault="005075A0">
      <w:pPr>
        <w:pStyle w:val="ConsPlusNormal"/>
        <w:jc w:val="right"/>
      </w:pPr>
      <w:r>
        <w:t>Российской Федерации</w:t>
      </w:r>
    </w:p>
    <w:p w:rsidR="005075A0" w:rsidRDefault="005075A0">
      <w:pPr>
        <w:pStyle w:val="ConsPlusNormal"/>
        <w:jc w:val="right"/>
      </w:pPr>
      <w:r>
        <w:t>Д.МЕДВЕДЕВ</w:t>
      </w:r>
    </w:p>
    <w:p w:rsidR="005075A0" w:rsidRDefault="005075A0">
      <w:pPr>
        <w:pStyle w:val="ConsPlusNormal"/>
      </w:pPr>
      <w:r>
        <w:t>Москва, Кремль</w:t>
      </w:r>
    </w:p>
    <w:p w:rsidR="005075A0" w:rsidRDefault="005075A0">
      <w:pPr>
        <w:pStyle w:val="ConsPlusNormal"/>
        <w:spacing w:before="280"/>
      </w:pPr>
      <w:r>
        <w:t>9 июня 2010 года</w:t>
      </w:r>
    </w:p>
    <w:p w:rsidR="005075A0" w:rsidRDefault="005075A0">
      <w:pPr>
        <w:pStyle w:val="ConsPlusNormal"/>
        <w:spacing w:before="280"/>
      </w:pPr>
      <w:r>
        <w:t>N 690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jc w:val="right"/>
        <w:outlineLvl w:val="0"/>
      </w:pPr>
      <w:r>
        <w:t>Утверждена</w:t>
      </w:r>
    </w:p>
    <w:p w:rsidR="005075A0" w:rsidRDefault="005075A0">
      <w:pPr>
        <w:pStyle w:val="ConsPlusNormal"/>
        <w:jc w:val="right"/>
      </w:pPr>
      <w:r>
        <w:t>Указом Президента</w:t>
      </w:r>
    </w:p>
    <w:p w:rsidR="005075A0" w:rsidRDefault="005075A0">
      <w:pPr>
        <w:pStyle w:val="ConsPlusNormal"/>
        <w:jc w:val="right"/>
      </w:pPr>
      <w:r>
        <w:t>Российской Федерации</w:t>
      </w:r>
    </w:p>
    <w:p w:rsidR="005075A0" w:rsidRDefault="005075A0">
      <w:pPr>
        <w:pStyle w:val="ConsPlusNormal"/>
        <w:jc w:val="right"/>
      </w:pPr>
      <w:r>
        <w:t>от 9 июня 2010 г. N 690</w:t>
      </w:r>
    </w:p>
    <w:p w:rsidR="005075A0" w:rsidRDefault="005075A0">
      <w:pPr>
        <w:pStyle w:val="ConsPlusNormal"/>
        <w:jc w:val="right"/>
      </w:pPr>
    </w:p>
    <w:p w:rsidR="005075A0" w:rsidRDefault="005075A0">
      <w:pPr>
        <w:pStyle w:val="ConsPlusTitle"/>
        <w:jc w:val="center"/>
      </w:pPr>
      <w:bookmarkStart w:id="0" w:name="P37"/>
      <w:bookmarkEnd w:id="0"/>
      <w:r>
        <w:t>СТРАТЕГИЯ</w:t>
      </w:r>
    </w:p>
    <w:p w:rsidR="005075A0" w:rsidRDefault="005075A0">
      <w:pPr>
        <w:pStyle w:val="ConsPlusTitle"/>
        <w:jc w:val="center"/>
      </w:pPr>
      <w:r>
        <w:t>ГОСУДАРСТВЕННОЙ АНТИНАРКОТИЧЕСКОЙ ПОЛИТИКИ</w:t>
      </w:r>
    </w:p>
    <w:p w:rsidR="005075A0" w:rsidRDefault="005075A0">
      <w:pPr>
        <w:pStyle w:val="ConsPlusTitle"/>
        <w:jc w:val="center"/>
      </w:pPr>
      <w:r>
        <w:t>РОССИЙСКОЙ ФЕДЕРАЦИИ ДО 2020 ГОДА</w:t>
      </w:r>
    </w:p>
    <w:p w:rsidR="005075A0" w:rsidRDefault="005075A0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37"/>
      </w:tblGrid>
      <w:tr w:rsidR="005075A0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75A0" w:rsidRDefault="00507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75A0" w:rsidRDefault="005075A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01.07.2014 </w:t>
            </w:r>
            <w:hyperlink r:id="rId11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075A0" w:rsidRDefault="00507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23.02.2018 </w:t>
            </w:r>
            <w:hyperlink r:id="rId13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075A0" w:rsidRDefault="005075A0">
      <w:pPr>
        <w:pStyle w:val="ConsPlusNormal"/>
        <w:jc w:val="center"/>
      </w:pPr>
    </w:p>
    <w:p w:rsidR="005075A0" w:rsidRDefault="005075A0">
      <w:pPr>
        <w:pStyle w:val="ConsPlusTitle"/>
        <w:jc w:val="center"/>
        <w:outlineLvl w:val="1"/>
      </w:pPr>
      <w:r>
        <w:t>I. Введение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 xml:space="preserve"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</w:t>
      </w:r>
      <w:proofErr w:type="gramStart"/>
      <w:r>
        <w:t>связанных</w:t>
      </w:r>
      <w:proofErr w:type="gramEnd"/>
      <w:r>
        <w:t xml:space="preserve">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</w:t>
      </w:r>
      <w:proofErr w:type="gramStart"/>
      <w:r>
        <w:t>числе</w:t>
      </w:r>
      <w:proofErr w:type="gramEnd"/>
      <w:r>
        <w:t xml:space="preserve">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p w:rsidR="005075A0" w:rsidRDefault="005075A0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Стратегией</w:t>
        </w:r>
      </w:hyperlink>
      <w:r>
        <w:t xml:space="preserve">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Современная</w:t>
      </w:r>
      <w:proofErr w:type="gramEnd"/>
      <w:r>
        <w:t xml:space="preserve">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 с 23 февраля 2018 года. -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На эффективности государственной антинаркотической политики отрицательно сказывается</w:t>
      </w:r>
      <w:proofErr w:type="gramEnd"/>
      <w:r>
        <w:t xml:space="preserve"> отсутствие государственной системы мониторинга развития наркоситуации.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Недостаточно эффективно </w:t>
      </w:r>
      <w:proofErr w:type="gramStart"/>
      <w:r>
        <w:t>организованы</w:t>
      </w:r>
      <w:proofErr w:type="gramEnd"/>
      <w:r>
        <w:t xml:space="preserve">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1"/>
      </w:pPr>
      <w:r>
        <w:t>II. Общие положения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 xml:space="preserve">3. Стратегия разработана 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В Стратегии развиваются и конкретизируются применительно к сфере антинаркотической деятельности соответствующие положения </w:t>
      </w:r>
      <w:hyperlink r:id="rId18" w:history="1">
        <w:r>
          <w:rPr>
            <w:color w:val="0000FF"/>
          </w:rPr>
          <w:t>Стратегии</w:t>
        </w:r>
      </w:hyperlink>
      <w:r>
        <w:t xml:space="preserve"> национальной безопасности Российской Федерации и </w:t>
      </w:r>
      <w:hyperlink r:id="rId19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Генеральной целью государственной антинаркотической политики является существенное сокращение незаконного распространения и </w:t>
      </w:r>
      <w:r>
        <w:lastRenderedPageBreak/>
        <w:t>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Федерации.</w:t>
      </w:r>
      <w:proofErr w:type="gramEnd"/>
    </w:p>
    <w:p w:rsidR="005075A0" w:rsidRDefault="005075A0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развитие и укрепление международного сотрудничества в сфере контроля над наркотиками.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6. Основные стратегические задачи: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разработка и внедрение государственной системы мониторинга наркоситуации в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5075A0" w:rsidRDefault="005075A0">
      <w:pPr>
        <w:pStyle w:val="ConsPlusNormal"/>
        <w:jc w:val="both"/>
      </w:pPr>
      <w:r>
        <w:t xml:space="preserve">(пп. "в"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 xml:space="preserve">г) обеспечение надежного государственного </w:t>
      </w:r>
      <w:proofErr w:type="gramStart"/>
      <w:r>
        <w:t>контроля за</w:t>
      </w:r>
      <w:proofErr w:type="gramEnd"/>
      <w:r>
        <w:t xml:space="preserve"> легальным оборотом наркотиков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совершенствование системы оказания наркологической медицинской помощи больным наркоманией и их реабилитации;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совершенствование организационного, нормативно-правового и ресурсного обеспечения антинаркотической деятельности;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5075A0" w:rsidRDefault="005075A0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5075A0" w:rsidRDefault="005075A0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Руководство антинаркотической деятельностью осуществляет Президент Российской Федерации.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9. Субъектами антинаркотической деятельности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5075A0" w:rsidRDefault="005075A0">
      <w:pPr>
        <w:pStyle w:val="ConsPlusNormal"/>
        <w:jc w:val="both"/>
      </w:pPr>
      <w:r>
        <w:t xml:space="preserve">(пп. "в"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</w:t>
      </w:r>
      <w:r>
        <w:lastRenderedPageBreak/>
        <w:t>деятельностью на территории субъектов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з) органы местного самоуправления, в пределах своей компетенции организующие исполнение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наркотических средствах, психотропных веществах и </w:t>
      </w:r>
      <w:proofErr w:type="gramStart"/>
      <w:r>
        <w:t>об</w:t>
      </w:r>
      <w:proofErr w:type="gramEnd"/>
      <w:r>
        <w:t xml:space="preserve"> </w:t>
      </w:r>
      <w:proofErr w:type="gramStart"/>
      <w:r>
        <w:t>их</w:t>
      </w:r>
      <w:proofErr w:type="gramEnd"/>
      <w:r>
        <w:t xml:space="preserve"> прекурсорах.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11. Объектами антинаркотической деятельности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б) организации и учреждения, участвующие в легальном обороте наркотиков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организованные преступные группы и сообщества, участвующие в незаконном обороте наркотиков и их прекурсоров.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1"/>
      </w:pPr>
      <w:r>
        <w:t>III. Совершенствование системы мер по сокращению</w:t>
      </w:r>
    </w:p>
    <w:p w:rsidR="005075A0" w:rsidRDefault="005075A0">
      <w:pPr>
        <w:pStyle w:val="ConsPlusTitle"/>
        <w:jc w:val="center"/>
      </w:pPr>
      <w:r>
        <w:t>предложения наркотиков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11.1. Основными факторами, оказывающими негативное влияние на наркоситуацию в Российской Федерации,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5075A0" w:rsidRDefault="005075A0">
      <w:pPr>
        <w:pStyle w:val="ConsPlusNormal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Абзац утратил силу с 23 февраля 2018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12.1. Система мер по сокращению предложения наркотиков в незаконном обороте призвана обеспечить: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перекрытие каналов незаконного ввоза наркотиков и их прекурсоров на территорию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 xml:space="preserve">в) ликвидацию сырьевой базы </w:t>
      </w:r>
      <w:proofErr w:type="gramStart"/>
      <w:r>
        <w:t>незаконного</w:t>
      </w:r>
      <w:proofErr w:type="gramEnd"/>
      <w:r>
        <w:t xml:space="preserve"> наркопроизводства на территории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г) недопущение поступления наркотиков и их прекурсоров, а также сильнодействующих веществ </w:t>
      </w:r>
      <w:proofErr w:type="gramStart"/>
      <w:r>
        <w:t>из</w:t>
      </w:r>
      <w:proofErr w:type="gramEnd"/>
      <w:r>
        <w:t xml:space="preserve"> легального в незаконный оборот;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пресечение преступных связей с международным наркобизнесом;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разрушение коррупционных связей, способствующих незаконному обороту наркотиков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p w:rsidR="005075A0" w:rsidRDefault="005075A0">
      <w:pPr>
        <w:pStyle w:val="ConsPlusNormal"/>
        <w:jc w:val="both"/>
      </w:pPr>
      <w:r>
        <w:t xml:space="preserve">(п. 12.1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5075A0" w:rsidRDefault="005075A0">
      <w:pPr>
        <w:pStyle w:val="ConsPlusNormal"/>
        <w:jc w:val="both"/>
      </w:pPr>
      <w:r>
        <w:t xml:space="preserve">(пп. "а"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5075A0" w:rsidRDefault="005075A0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б) - г) утратили силу с 23 февраля 2018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подрыв экономических основ преступности, связанной с незаконным оборотом наркотиков;</w:t>
      </w:r>
    </w:p>
    <w:p w:rsidR="005075A0" w:rsidRDefault="005075A0">
      <w:pPr>
        <w:pStyle w:val="ConsPlusNormal"/>
        <w:jc w:val="both"/>
      </w:pPr>
      <w:r>
        <w:t xml:space="preserve">(пп. "д"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- з) утратили силу с 23 февраля 2018 года. -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</w:t>
      </w:r>
      <w:proofErr w:type="gramStart"/>
      <w:r>
        <w:t>на</w:t>
      </w:r>
      <w:proofErr w:type="gramEnd"/>
      <w:r>
        <w:t>: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укрепление режима границ через организационно-техническое и административно-правовое регулирование;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5075A0" w:rsidRDefault="005075A0">
      <w:pPr>
        <w:pStyle w:val="ConsPlusNormal"/>
        <w:jc w:val="both"/>
      </w:pPr>
      <w:r>
        <w:t xml:space="preserve">(пп. "б"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5075A0" w:rsidRDefault="005075A0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Организационные меры по сокращению предложения наркотиков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Обеспечивается сотрудничество правоохранительных и иных </w:t>
      </w:r>
      <w:r>
        <w:lastRenderedPageBreak/>
        <w:t>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Правоохранительные меры по сокращению</w:t>
      </w:r>
    </w:p>
    <w:p w:rsidR="005075A0" w:rsidRDefault="005075A0">
      <w:pPr>
        <w:pStyle w:val="ConsPlusTitle"/>
        <w:jc w:val="center"/>
      </w:pPr>
      <w:r>
        <w:t>предложения наркотиков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17.1. Система противодействия организованной преступности обеспечивает: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в) формирование </w:t>
      </w:r>
      <w:proofErr w:type="gramStart"/>
      <w:r>
        <w:t>механизмов выявления фактов незаконного оборота наркотиков</w:t>
      </w:r>
      <w:proofErr w:type="gramEnd"/>
      <w:r>
        <w:t xml:space="preserve">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5075A0" w:rsidRDefault="005075A0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18. Утратил силу с 23 февраля 2018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lastRenderedPageBreak/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</w:t>
      </w:r>
      <w:proofErr w:type="gramStart"/>
      <w:r>
        <w:t>контроля за</w:t>
      </w:r>
      <w:proofErr w:type="gramEnd"/>
      <w:r>
        <w:t xml:space="preserve"> грузами, перевозимыми через таможенную границу Российской Федерации.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Принимаются целенаправленные меры по обеспечению общей безопасности в морских акваториях. Создается система мер контроля за инфраструктурой морских </w:t>
      </w:r>
      <w:proofErr w:type="gramStart"/>
      <w:r>
        <w:t>грузо-пассажирских</w:t>
      </w:r>
      <w:proofErr w:type="gramEnd"/>
      <w:r>
        <w:t xml:space="preserve"> перевозок.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20. Безопасность легального оборота наркотиков в Российской Федерации обеспечивается за счет совершенствования государственного механизма </w:t>
      </w:r>
      <w:proofErr w:type="gramStart"/>
      <w:r>
        <w:t>контроля за</w:t>
      </w:r>
      <w:proofErr w:type="gramEnd"/>
      <w:r>
        <w:t xml:space="preserve"> его осуществлением, особенно за оборотом прекурсоров.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Формируется система мер, обеспечивающих разработку и производство новых 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</w:t>
      </w:r>
      <w:proofErr w:type="gramStart"/>
      <w:r>
        <w:t>произрастания</w:t>
      </w:r>
      <w:proofErr w:type="gramEnd"/>
      <w:r>
        <w:t xml:space="preserve">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20.1.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5075A0" w:rsidRDefault="005075A0">
      <w:pPr>
        <w:pStyle w:val="ConsPlusNormal"/>
        <w:jc w:val="both"/>
      </w:pPr>
      <w:r>
        <w:t xml:space="preserve">(п. 20.1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</w:t>
      </w:r>
      <w:proofErr w:type="gramStart"/>
      <w:r>
        <w:t>на</w:t>
      </w:r>
      <w:proofErr w:type="gramEnd"/>
      <w:r>
        <w:t>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противодействие легализации (отмыванию) доходов, полученных преступным путем;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совершенствование законодательства Российской Федерации в сфере противодействия легализации (отмыванию) доходов, полученных преступным путем;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</w:t>
      </w:r>
      <w:proofErr w:type="gramStart"/>
      <w:r>
        <w:t>дств пл</w:t>
      </w:r>
      <w:proofErr w:type="gramEnd"/>
      <w:r>
        <w:t>атежа, в том числе платежных карт, и денежных суррогатов;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</w:t>
      </w:r>
      <w:proofErr w:type="gramStart"/>
      <w:r>
        <w:t>дств пл</w:t>
      </w:r>
      <w:proofErr w:type="gramEnd"/>
      <w:r>
        <w:t>атежа, а также новых способов легализации (отмывания) доходов, полученных преступным путем;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p w:rsidR="005075A0" w:rsidRDefault="005075A0">
      <w:pPr>
        <w:pStyle w:val="ConsPlusNormal"/>
        <w:jc w:val="both"/>
      </w:pPr>
      <w:r>
        <w:t xml:space="preserve">(п. 20.2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Совершенствование нормативно-правовой базы сокращения</w:t>
      </w:r>
    </w:p>
    <w:p w:rsidR="005075A0" w:rsidRDefault="005075A0">
      <w:pPr>
        <w:pStyle w:val="ConsPlusTitle"/>
        <w:jc w:val="center"/>
      </w:pPr>
      <w:r>
        <w:t>предложения наркотиков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  <w:r>
        <w:t xml:space="preserve">21. Российская Федерация реализует меры, направленные на совершенствование </w:t>
      </w:r>
      <w:hyperlink r:id="rId48" w:history="1">
        <w:r>
          <w:rPr>
            <w:color w:val="0000FF"/>
          </w:rPr>
          <w:t>законодательства</w:t>
        </w:r>
      </w:hyperlink>
      <w:r>
        <w:t xml:space="preserve">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p w:rsidR="005075A0" w:rsidRDefault="005075A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1"/>
      </w:pPr>
      <w:r>
        <w:t>IV. Совершенствование системы мер</w:t>
      </w:r>
    </w:p>
    <w:p w:rsidR="005075A0" w:rsidRDefault="005075A0">
      <w:pPr>
        <w:pStyle w:val="ConsPlusTitle"/>
        <w:jc w:val="center"/>
      </w:pPr>
      <w:r>
        <w:t>по сокращению спроса на наркотики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государственную систему профилактики немедицинского потребления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наркологическую медицинскую помощь;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в) </w:t>
      </w:r>
      <w:proofErr w:type="gramStart"/>
      <w:r>
        <w:t>медико-социальную</w:t>
      </w:r>
      <w:proofErr w:type="gramEnd"/>
      <w:r>
        <w:t xml:space="preserve"> реабилитацию больных наркоманией.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23. Основными угрозами в данной сфере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а) широкое распространение в обществе терпимого отношения к </w:t>
      </w:r>
      <w:r>
        <w:lastRenderedPageBreak/>
        <w:t>немедицинскому потреблению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увеличение численности лиц, вовлеченных в немедицинское потребление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</w:t>
      </w:r>
      <w:proofErr w:type="gramStart"/>
      <w:r>
        <w:t>медико-социальной</w:t>
      </w:r>
      <w:proofErr w:type="gramEnd"/>
      <w:r>
        <w:t xml:space="preserve"> реабилитации;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д) недостаточная доступность </w:t>
      </w:r>
      <w:proofErr w:type="gramStart"/>
      <w:r>
        <w:t>медико-социальной</w:t>
      </w:r>
      <w:proofErr w:type="gramEnd"/>
      <w:r>
        <w:t xml:space="preserve"> реабилитации для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смещение личностных ориентиров в сторону потребительских ценностей;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з) недостаточно широкий для обеспечения занятости молодежи спектр предложений на рынке труда;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и) слабая организация досуга детей, подростков и молодежи.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Государственная система профилактики</w:t>
      </w:r>
    </w:p>
    <w:p w:rsidR="005075A0" w:rsidRDefault="005075A0">
      <w:pPr>
        <w:pStyle w:val="ConsPlusTitle"/>
        <w:jc w:val="center"/>
      </w:pPr>
      <w:r>
        <w:t>немедицинского потребления наркотиков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25. Достижение названной цели осуществляется путем решения </w:t>
      </w:r>
      <w:r>
        <w:lastRenderedPageBreak/>
        <w:t>следующих основных задач: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а)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б) организация и проведение профилактических мероприятий с группами риска немедицинского потребления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организация профилактической работы в организованных (трудовых и образовательных) коллективах;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формирование личной ответственности за свое поведение, обусловливающее снижение спроса на наркотики;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молодежь в возрасте до 30 лет включительно;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работающее население;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призывники и военнослужащие.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Также необходимо разработать механизмы социального партнерства между 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Наркологическая медицинская помощь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5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здоровья граждан.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30. Современное состояние системы наркологической медицинской помощи определяется: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а) недостаточной результативностью наркологической медицинской помощи;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недостаточностью финансового и технического обеспечения наркологической медицинской помощи.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32. Основные мероприятия по повышению эффективности и развитию наркологической медицинской помощи: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а) подготовка и утверждение </w:t>
      </w:r>
      <w:hyperlink r:id="rId55" w:history="1">
        <w:r>
          <w:rPr>
            <w:color w:val="0000FF"/>
          </w:rPr>
          <w:t>порядка</w:t>
        </w:r>
      </w:hyperlink>
      <w:r>
        <w:t xml:space="preserve"> оказания наркологической медицинской помощи и стандартов оказания наркологической медицинской помощи;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формирование государственной программы научных исследований в области наркологии;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</w:t>
      </w:r>
      <w:hyperlink r:id="rId56" w:history="1">
        <w:r>
          <w:rPr>
            <w:color w:val="0000FF"/>
          </w:rPr>
          <w:t>списки I</w:t>
        </w:r>
      </w:hyperlink>
      <w:r>
        <w:t xml:space="preserve"> и </w:t>
      </w:r>
      <w:hyperlink r:id="rId57" w:history="1">
        <w:r>
          <w:rPr>
            <w:color w:val="0000FF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совершенствование методов диагностики наркомании, обследования, лечения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регулярная подготовка специалистов в области оказания наркологической медицинской помощи, повышение </w:t>
      </w:r>
      <w:proofErr w:type="gramStart"/>
      <w:r>
        <w:t>уровня информированности специалистов первичного звена здравоохранения</w:t>
      </w:r>
      <w:proofErr w:type="gramEnd"/>
      <w:r>
        <w:t xml:space="preserve"> по вопросам организации оказания наркологической медицинской помощи;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ж) улучшение финансового обеспечения деятельности </w:t>
      </w:r>
      <w:r>
        <w:lastRenderedPageBreak/>
        <w:t>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з) принятие мер по укреплению социальных гарантий для сотрудников наркологической службы.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Реабилитация больных наркоманией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34. Современное состояние системы реабилитации лиц, больных наркоманией, определяется: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несовершенством нормативно-правовой базы по реабилитации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недостаточным финансированием реабилитационного звена наркологической медицинской помощи за счет бюджетов субъектов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д) недостаточной эффективностью </w:t>
      </w:r>
      <w:proofErr w:type="gramStart"/>
      <w:r>
        <w:t>медико-социальных</w:t>
      </w:r>
      <w:proofErr w:type="gramEnd"/>
      <w:r>
        <w:t xml:space="preserve">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е) отсутствием условий для социальной и трудовой реинтеграции участников реабилитационных программ.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</w:t>
      </w:r>
      <w:r>
        <w:lastRenderedPageBreak/>
        <w:t>общественного статуса, улучшение качества и увеличение продолжительности жизни больных наркоманией.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36. Основными направлениями развития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 в Российской Федерации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организация реабилитационных наркологических центров (отделений) в субъектах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д) повышение доступности </w:t>
      </w:r>
      <w:proofErr w:type="gramStart"/>
      <w:r>
        <w:t>медико-социальной</w:t>
      </w:r>
      <w:proofErr w:type="gramEnd"/>
      <w:r>
        <w:t xml:space="preserve">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организация системы обучения и трудоустройства больных наркоманией, прошедших </w:t>
      </w:r>
      <w:proofErr w:type="gramStart"/>
      <w:r>
        <w:t>медико-социальную</w:t>
      </w:r>
      <w:proofErr w:type="gramEnd"/>
      <w:r>
        <w:t xml:space="preserve"> реабилитацию;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з) совершенствование методов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п) разработка механизмов государственной поддержки учреждений, обеспечивающих </w:t>
      </w:r>
      <w:proofErr w:type="gramStart"/>
      <w:r>
        <w:t>социальную</w:t>
      </w:r>
      <w:proofErr w:type="gramEnd"/>
      <w:r>
        <w:t xml:space="preserve"> и трудовую реинтеграцию участников реабилитационных программ.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37. Основным мероприятием по развитию </w:t>
      </w:r>
      <w:proofErr w:type="gramStart"/>
      <w:r>
        <w:t>медико-социальной</w:t>
      </w:r>
      <w:proofErr w:type="gramEnd"/>
      <w:r>
        <w:t xml:space="preserve">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1"/>
      </w:pPr>
      <w:r>
        <w:t>V. Основные направления развития</w:t>
      </w:r>
    </w:p>
    <w:p w:rsidR="005075A0" w:rsidRDefault="005075A0">
      <w:pPr>
        <w:pStyle w:val="ConsPlusTitle"/>
        <w:jc w:val="center"/>
      </w:pPr>
      <w:r>
        <w:t>международного сотрудничества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  <w:r>
        <w:t xml:space="preserve">38. Стратегическими целями международного сотрудничества Российской Федерации в сфере </w:t>
      </w:r>
      <w:proofErr w:type="gramStart"/>
      <w:r>
        <w:t>контроля за</w:t>
      </w:r>
      <w:proofErr w:type="gramEnd"/>
      <w:r>
        <w:t xml:space="preserve"> оборотом наркотиков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б) укрепление существующей системы международного </w:t>
      </w:r>
      <w:proofErr w:type="gramStart"/>
      <w:r>
        <w:t>контроля за</w:t>
      </w:r>
      <w:proofErr w:type="gramEnd"/>
      <w:r>
        <w:t xml:space="preserve">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40. Приоритетными направлениями международного сотрудничества Российской Федерации в сфере </w:t>
      </w:r>
      <w:proofErr w:type="gramStart"/>
      <w:r>
        <w:t>контроля за</w:t>
      </w:r>
      <w:proofErr w:type="gramEnd"/>
      <w:r>
        <w:t xml:space="preserve"> оборотом наркотиков являются: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</w:t>
      </w:r>
      <w:proofErr w:type="gramEnd"/>
      <w:r>
        <w:t xml:space="preserve"> "поясов" антинаркотической и финансовой безопасности вокруг Афганистана;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комплексное изучение проблем, связанных с </w:t>
      </w:r>
      <w:proofErr w:type="gramStart"/>
      <w:r>
        <w:t>контролем за</w:t>
      </w:r>
      <w:proofErr w:type="gramEnd"/>
      <w:r>
        <w:t xml:space="preserve">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5075A0" w:rsidRDefault="005075A0">
      <w:pPr>
        <w:pStyle w:val="ConsPlusNormal"/>
        <w:jc w:val="both"/>
      </w:pPr>
      <w:r>
        <w:t xml:space="preserve">(пп. "е"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ж) принятие с участием представителей "Группы двадцати" мер в сфере </w:t>
      </w:r>
      <w:proofErr w:type="gramStart"/>
      <w:r>
        <w:t>контроля за</w:t>
      </w:r>
      <w:proofErr w:type="gramEnd"/>
      <w:r>
        <w:t xml:space="preserve"> оборотом наркотиков и их прекурсоров;</w:t>
      </w:r>
    </w:p>
    <w:p w:rsidR="005075A0" w:rsidRDefault="005075A0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lastRenderedPageBreak/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5075A0" w:rsidRDefault="005075A0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Title"/>
        <w:jc w:val="center"/>
        <w:outlineLvl w:val="1"/>
      </w:pPr>
      <w:r>
        <w:t>VI. Организационное, правовое и ресурсное обеспечение</w:t>
      </w:r>
    </w:p>
    <w:p w:rsidR="005075A0" w:rsidRDefault="005075A0">
      <w:pPr>
        <w:pStyle w:val="ConsPlusTitle"/>
        <w:jc w:val="center"/>
      </w:pPr>
      <w:r>
        <w:t>антинаркотической деятельности в Российской Федерации.</w:t>
      </w:r>
    </w:p>
    <w:p w:rsidR="005075A0" w:rsidRDefault="005075A0">
      <w:pPr>
        <w:pStyle w:val="ConsPlusTitle"/>
        <w:jc w:val="center"/>
      </w:pPr>
      <w:r>
        <w:t xml:space="preserve">Механизм </w:t>
      </w:r>
      <w:proofErr w:type="gramStart"/>
      <w:r>
        <w:t>контроля за</w:t>
      </w:r>
      <w:proofErr w:type="gramEnd"/>
      <w:r>
        <w:t xml:space="preserve"> реализацией Стратегии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 xml:space="preserve"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</w:t>
      </w:r>
      <w:proofErr w:type="gramStart"/>
      <w:r>
        <w:t>повышения уровня координации субъектов антинаркотической деятельности</w:t>
      </w:r>
      <w:proofErr w:type="gramEnd"/>
      <w:r>
        <w:t xml:space="preserve">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42. Совершенствованию организационного обеспечения антинаркотической деятельности будет способствовать: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создание государственной системы мониторинга наркоситуации в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д) создание механизма взаимодействия правоохранительных и иных государственных органов с гражданами и институтами гражданского общества </w:t>
      </w:r>
      <w:r>
        <w:lastRenderedPageBreak/>
        <w:t>по вопросам противодействия немедицинскому потреблению и незаконному распространению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утратил силу с 23 февраля 2018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23.02.2018 N 85.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43. Совершенствование нормативно-правового регулирования антинаркотической деятельности предусматривает: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б) совершенствование уголовно-правового </w:t>
      </w:r>
      <w:hyperlink r:id="rId6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</w:t>
      </w:r>
      <w:proofErr w:type="gramStart"/>
      <w:r>
        <w:t>контроля за</w:t>
      </w:r>
      <w:proofErr w:type="gramEnd"/>
      <w:r>
        <w:t xml:space="preserve"> исполнением данной категорией лиц указанной обязанности;</w:t>
      </w:r>
    </w:p>
    <w:p w:rsidR="005075A0" w:rsidRDefault="005075A0">
      <w:pPr>
        <w:pStyle w:val="ConsPlusNormal"/>
        <w:jc w:val="both"/>
      </w:pPr>
      <w:r>
        <w:t xml:space="preserve">(пп. "в.1"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г) утратил силу с 23 февраля 2018 года. - </w:t>
      </w:r>
      <w:hyperlink r:id="rId69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д) внесение изменений в законодательство Российской Федерации, предоставляющих возможность </w:t>
      </w:r>
      <w:proofErr w:type="gramStart"/>
      <w:r>
        <w:t>включения вопросов деятельности органов местного самоуправления</w:t>
      </w:r>
      <w:proofErr w:type="gramEnd"/>
      <w:r>
        <w:t xml:space="preserve">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совершенствование законодательства Российской Федерации в сфере информации и информатизации в части, касающейся разработки механизмов, </w:t>
      </w:r>
      <w:r>
        <w:lastRenderedPageBreak/>
        <w:t>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44. </w:t>
      </w:r>
      <w:proofErr w:type="gramStart"/>
      <w:r>
        <w:t xml:space="preserve">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70" w:history="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  <w:proofErr w:type="gramEnd"/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46. </w:t>
      </w:r>
      <w:proofErr w:type="gramStart"/>
      <w:r>
        <w:t>Контроль за</w:t>
      </w:r>
      <w:proofErr w:type="gramEnd"/>
      <w:r>
        <w:t xml:space="preserve">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5075A0" w:rsidRDefault="005075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Реализация Стратегии на федеральном уровне осуществляется по плану соответствующих мероприятий.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Государственный антинаркотический комитет на своих заседаниях заслушивает должностных лиц федеральных органов государственной власти, </w:t>
      </w:r>
      <w:r>
        <w:lastRenderedPageBreak/>
        <w:t>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Ожидаемые результаты и риски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46.1. Ожидаемые результаты реализации государственной антинаркотической политики: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а) существенное сокращение предложения наркотиков и спроса на них;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б) существенное сокращение масштабов последствий незаконного оборота наркотиков и их прекурсоров.</w:t>
      </w:r>
    </w:p>
    <w:p w:rsidR="005075A0" w:rsidRDefault="005075A0">
      <w:pPr>
        <w:pStyle w:val="ConsPlusNormal"/>
        <w:jc w:val="both"/>
      </w:pPr>
      <w:r>
        <w:t xml:space="preserve">(п. 46.1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47. Ожидаемые результаты реализации Стратегии: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а) - б) утратили силу с 23 февраля 2018 года. -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в) создание и функционирование государственной системы мониторинга наркоситуации в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г) создание и функционирование государственной системы профилактики немедицинского потребления наркотиков;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д) современная система лечения и реабилитации больных наркоманией;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е) утратил силу с 23 февраля 2018 года. -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РФ от 23.02.2018 N 85;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ж) действенная система мер противодействия наркотрафику на территорию Российской Федерации;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з) надежный государственный </w:t>
      </w:r>
      <w:proofErr w:type="gramStart"/>
      <w:r>
        <w:t>контроль за</w:t>
      </w:r>
      <w:proofErr w:type="gramEnd"/>
      <w:r>
        <w:t xml:space="preserve"> легальным оборотом наркотиков и их прекурсоров;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и) организационное, нормативно-правовое и ресурсное обеспечение антинаркотической деятельности.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48. Управляемые риски: снижение уровня обустройства и охраны </w:t>
      </w:r>
      <w:r>
        <w:lastRenderedPageBreak/>
        <w:t>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5075A0" w:rsidRDefault="005075A0">
      <w:pPr>
        <w:pStyle w:val="ConsPlusNormal"/>
        <w:spacing w:before="280"/>
        <w:ind w:firstLine="540"/>
        <w:jc w:val="both"/>
      </w:pPr>
      <w:proofErr w:type="gramStart"/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  <w:proofErr w:type="gramEnd"/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Неуправляемые риски: рост преступности (включая </w:t>
      </w:r>
      <w:proofErr w:type="gramStart"/>
      <w:r>
        <w:t>международную</w:t>
      </w:r>
      <w:proofErr w:type="gramEnd"/>
      <w:r>
        <w:t>) в сфере незаконного оборота наркотиков и их прекурсоров с появлением новых каналов контрабанды; увеличение 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p w:rsidR="005075A0" w:rsidRDefault="005075A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23.02.2018 N 85)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Title"/>
        <w:jc w:val="center"/>
        <w:outlineLvl w:val="2"/>
      </w:pPr>
      <w:r>
        <w:t>Заключительные положения</w:t>
      </w:r>
    </w:p>
    <w:p w:rsidR="005075A0" w:rsidRDefault="005075A0">
      <w:pPr>
        <w:pStyle w:val="ConsPlusNormal"/>
        <w:jc w:val="center"/>
      </w:pPr>
    </w:p>
    <w:p w:rsidR="005075A0" w:rsidRDefault="005075A0">
      <w:pPr>
        <w:pStyle w:val="ConsPlusNormal"/>
        <w:ind w:firstLine="540"/>
        <w:jc w:val="both"/>
      </w:pPr>
      <w:r>
        <w:t>49. Стратегия рассчитана на период 2010 - 2020 годов.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5075A0" w:rsidRDefault="005075A0">
      <w:pPr>
        <w:pStyle w:val="ConsPlusNormal"/>
        <w:spacing w:before="280"/>
        <w:ind w:firstLine="540"/>
        <w:jc w:val="both"/>
      </w:pPr>
      <w:r>
        <w:t xml:space="preserve"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</w:t>
      </w:r>
      <w:r>
        <w:lastRenderedPageBreak/>
        <w:t>источников финансирования.</w:t>
      </w: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ind w:firstLine="540"/>
        <w:jc w:val="both"/>
      </w:pPr>
    </w:p>
    <w:p w:rsidR="005075A0" w:rsidRDefault="005075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C4C" w:rsidRPr="00170A8D" w:rsidRDefault="00404C4C" w:rsidP="00170A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04C4C" w:rsidRPr="00170A8D" w:rsidSect="00CB0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A0"/>
    <w:rsid w:val="00170A8D"/>
    <w:rsid w:val="00404C4C"/>
    <w:rsid w:val="005075A0"/>
    <w:rsid w:val="0052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07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07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07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507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A40E88C4800745AE3F75B45C9A1240F6570D8A5B072302A59B58D883AB6E2FED086B1CF04D13E588A9C3C122BE81801A2086C91148B68AaBN8N" TargetMode="External"/><Relationship Id="rId18" Type="http://schemas.openxmlformats.org/officeDocument/2006/relationships/hyperlink" Target="consultantplus://offline/ref=B8A40E88C4800745AE3F75B45C9A1240F5570D885B082302A59B58D883AB6E2FED086B1CF04D13E48BA9C3C122BE81801A2086C91148B68AaBN8N" TargetMode="External"/><Relationship Id="rId26" Type="http://schemas.openxmlformats.org/officeDocument/2006/relationships/hyperlink" Target="consultantplus://offline/ref=B8A40E88C4800745AE3F75B45C9A1240F75C0D8F58022302A59B58D883AB6E2FED086B1CF04D12E48CA9C3C122BE81801A2086C91148B68AaBN8N" TargetMode="External"/><Relationship Id="rId39" Type="http://schemas.openxmlformats.org/officeDocument/2006/relationships/hyperlink" Target="consultantplus://offline/ref=B8A40E88C4800745AE3F75B45C9A1240F6570D8A5B072302A59B58D883AB6E2FED086B1CF04D13E38FA9C3C122BE81801A2086C91148B68AaBN8N" TargetMode="External"/><Relationship Id="rId21" Type="http://schemas.openxmlformats.org/officeDocument/2006/relationships/hyperlink" Target="consultantplus://offline/ref=B8A40E88C4800745AE3F75B45C9A1240F6570D8A5B072302A59B58D883AB6E2FED086B1CF04D13E48FA9C3C122BE81801A2086C91148B68AaBN8N" TargetMode="External"/><Relationship Id="rId34" Type="http://schemas.openxmlformats.org/officeDocument/2006/relationships/hyperlink" Target="consultantplus://offline/ref=B8A40E88C4800745AE3F75B45C9A1240F6570D8A5B072302A59B58D883AB6E2FED086B1CF04D13E08CA9C3C122BE81801A2086C91148B68AaBN8N" TargetMode="External"/><Relationship Id="rId42" Type="http://schemas.openxmlformats.org/officeDocument/2006/relationships/hyperlink" Target="consultantplus://offline/ref=B8A40E88C4800745AE3F75B45C9A1240F6570D8A5B072302A59B58D883AB6E2FED086B1CF04D13E28EA9C3C122BE81801A2086C91148B68AaBN8N" TargetMode="External"/><Relationship Id="rId47" Type="http://schemas.openxmlformats.org/officeDocument/2006/relationships/hyperlink" Target="consultantplus://offline/ref=B8A40E88C4800745AE3F75B45C9A1240F6570D8A5B072302A59B58D883AB6E2FED086B1CF04D13E287A9C3C122BE81801A2086C91148B68AaBN8N" TargetMode="External"/><Relationship Id="rId50" Type="http://schemas.openxmlformats.org/officeDocument/2006/relationships/hyperlink" Target="consultantplus://offline/ref=B8A40E88C4800745AE3F75B45C9A1240F75D048B58082302A59B58D883AB6E2FED086B1CF04D17E08AA9C3C122BE81801A2086C91148B68AaBN8N" TargetMode="External"/><Relationship Id="rId55" Type="http://schemas.openxmlformats.org/officeDocument/2006/relationships/hyperlink" Target="consultantplus://offline/ref=B8A40E88C4800745AE3F75B45C9A1240F75D0F8E59002302A59B58D883AB6E2FED086B1CF04D13E48FA9C3C122BE81801A2086C91148B68AaBN8N" TargetMode="External"/><Relationship Id="rId63" Type="http://schemas.openxmlformats.org/officeDocument/2006/relationships/hyperlink" Target="consultantplus://offline/ref=B8A40E88C4800745AE3F75B45C9A1240F6570D8A5B072302A59B58D883AB6E2FED086B1CF04D13EC87A9C3C122BE81801A2086C91148B68AaBN8N" TargetMode="External"/><Relationship Id="rId68" Type="http://schemas.openxmlformats.org/officeDocument/2006/relationships/hyperlink" Target="consultantplus://offline/ref=B8A40E88C4800745AE3F75B45C9A1240F6570D8A5B072302A59B58D883AB6E2FED086B1CF04D12E58AA9C3C122BE81801A2086C91148B68AaBN8N" TargetMode="External"/><Relationship Id="rId76" Type="http://schemas.openxmlformats.org/officeDocument/2006/relationships/hyperlink" Target="consultantplus://offline/ref=B8A40E88C4800745AE3F75B45C9A1240F6570D8A5B072302A59B58D883AB6E2FED086B1CF04D12E48BA9C3C122BE81801A2086C91148B68AaBN8N" TargetMode="External"/><Relationship Id="rId7" Type="http://schemas.openxmlformats.org/officeDocument/2006/relationships/hyperlink" Target="consultantplus://offline/ref=B8A40E88C4800745AE3F75B45C9A1240F75D048B58082302A59B58D883AB6E2FED086B1CF04D17E08DA9C3C122BE81801A2086C91148B68AaBN8N" TargetMode="External"/><Relationship Id="rId71" Type="http://schemas.openxmlformats.org/officeDocument/2006/relationships/hyperlink" Target="consultantplus://offline/ref=B8A40E88C4800745AE3F75B45C9A1240F6570D8A5B072302A59B58D883AB6E2FED086B1CF04D12E589A9C3C122BE81801A2086C91148B68AaBN8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A40E88C4800745AE3F75B45C9A1240F6570D8A5B072302A59B58D883AB6E2FED086B1CF04D13E587A9C3C122BE81801A2086C91148B68AaBN8N" TargetMode="External"/><Relationship Id="rId29" Type="http://schemas.openxmlformats.org/officeDocument/2006/relationships/hyperlink" Target="consultantplus://offline/ref=B8A40E88C4800745AE3F75B45C9A1240F6570D8A5B072302A59B58D883AB6E2FED086B1CF04D13E68BA9C3C122BE81801A2086C91148B68AaBN8N" TargetMode="External"/><Relationship Id="rId11" Type="http://schemas.openxmlformats.org/officeDocument/2006/relationships/hyperlink" Target="consultantplus://offline/ref=B8A40E88C4800745AE3F75B45C9A1240F75D048B58082302A59B58D883AB6E2FED086B1CF04D17E08DA9C3C122BE81801A2086C91148B68AaBN8N" TargetMode="External"/><Relationship Id="rId24" Type="http://schemas.openxmlformats.org/officeDocument/2006/relationships/hyperlink" Target="consultantplus://offline/ref=B8A40E88C4800745AE3F75B45C9A1240F6570D8A5B072302A59B58D883AB6E2FED086B1CF04D13E78EA9C3C122BE81801A2086C91148B68AaBN8N" TargetMode="External"/><Relationship Id="rId32" Type="http://schemas.openxmlformats.org/officeDocument/2006/relationships/hyperlink" Target="consultantplus://offline/ref=B8A40E88C4800745AE3F75B45C9A1240F6570D8A5B072302A59B58D883AB6E2FED086B1CF04D13E186A9C3C122BE81801A2086C91148B68AaBN8N" TargetMode="External"/><Relationship Id="rId37" Type="http://schemas.openxmlformats.org/officeDocument/2006/relationships/hyperlink" Target="consultantplus://offline/ref=B8A40E88C4800745AE3F75B45C9A1240F6570D8A5B072302A59B58D883AB6E2FED086B1CF04D13E089A9C3C122BE81801A2086C91148B68AaBN8N" TargetMode="External"/><Relationship Id="rId40" Type="http://schemas.openxmlformats.org/officeDocument/2006/relationships/hyperlink" Target="consultantplus://offline/ref=B8A40E88C4800745AE3F75B45C9A1240F6570D8A5B072302A59B58D883AB6E2FED086B1CF04D13E38DA9C3C122BE81801A2086C91148B68AaBN8N" TargetMode="External"/><Relationship Id="rId45" Type="http://schemas.openxmlformats.org/officeDocument/2006/relationships/hyperlink" Target="consultantplus://offline/ref=B8A40E88C4800745AE3F75B45C9A1240F6570D8A5B072302A59B58D883AB6E2FED086B1CF04D13E28BA9C3C122BE81801A2086C91148B68AaBN8N" TargetMode="External"/><Relationship Id="rId53" Type="http://schemas.openxmlformats.org/officeDocument/2006/relationships/hyperlink" Target="consultantplus://offline/ref=B8A40E88C4800745AE3F75B45C9A1240F6560B8B56577400F4CE56DD8BFB343FFB416418EE4D10FB8CA295a9N0N" TargetMode="External"/><Relationship Id="rId58" Type="http://schemas.openxmlformats.org/officeDocument/2006/relationships/hyperlink" Target="consultantplus://offline/ref=B8A40E88C4800745AE3F75B45C9A1240F6570D8A5B072302A59B58D883AB6E2FED086B1CF04D13ED87A9C3C122BE81801A2086C91148B68AaBN8N" TargetMode="External"/><Relationship Id="rId66" Type="http://schemas.openxmlformats.org/officeDocument/2006/relationships/hyperlink" Target="consultantplus://offline/ref=B8A40E88C4800745AE3F75B45C9A1240F75A09875C042302A59B58D883AB6E2FFF083310F2480DE58DBC959064aENBN" TargetMode="External"/><Relationship Id="rId74" Type="http://schemas.openxmlformats.org/officeDocument/2006/relationships/hyperlink" Target="consultantplus://offline/ref=B8A40E88C4800745AE3F75B45C9A1240F6570D8A5B072302A59B58D883AB6E2FED086B1CF04D12E48FA9C3C122BE81801A2086C91148B68AaBN8N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8A40E88C4800745AE3F75B45C9A1240F6570D8A5B072302A59B58D883AB6E2FED086B1CF04D13EC8AA9C3C122BE81801A2086C91148B68AaBN8N" TargetMode="External"/><Relationship Id="rId10" Type="http://schemas.openxmlformats.org/officeDocument/2006/relationships/hyperlink" Target="consultantplus://offline/ref=B8A40E88C4800745AE3F75B45C9A1240F55F058955032302A59B58D883AB6E2FED086B1CF04D13E589A9C3C122BE81801A2086C91148B68AaBN8N" TargetMode="External"/><Relationship Id="rId19" Type="http://schemas.openxmlformats.org/officeDocument/2006/relationships/hyperlink" Target="consultantplus://offline/ref=B8A40E88C4800745AE3F75B45C9A1240F75E048E5B082302A59B58D883AB6E2FED086B1CF04D13E586A9C3C122BE81801A2086C91148B68AaBN8N" TargetMode="External"/><Relationship Id="rId31" Type="http://schemas.openxmlformats.org/officeDocument/2006/relationships/hyperlink" Target="consultantplus://offline/ref=B8A40E88C4800745AE3F75B45C9A1240F6570D8A5B072302A59B58D883AB6E2FED086B1CF04D13E686A9C3C122BE81801A2086C91148B68AaBN8N" TargetMode="External"/><Relationship Id="rId44" Type="http://schemas.openxmlformats.org/officeDocument/2006/relationships/hyperlink" Target="consultantplus://offline/ref=B8A40E88C4800745AE3F75B45C9A1240F6570D8A5B072302A59B58D883AB6E2FED086B1CF04D13E28DA9C3C122BE81801A2086C91148B68AaBN8N" TargetMode="External"/><Relationship Id="rId52" Type="http://schemas.openxmlformats.org/officeDocument/2006/relationships/hyperlink" Target="consultantplus://offline/ref=B8A40E88C4800745AE3F75B45C9A1240F75D048B58082302A59B58D883AB6E2FED086B1CF04D17E089A9C3C122BE81801A2086C91148B68AaBN8N" TargetMode="External"/><Relationship Id="rId60" Type="http://schemas.openxmlformats.org/officeDocument/2006/relationships/hyperlink" Target="consultantplus://offline/ref=B8A40E88C4800745AE3F75B45C9A1240F6570D8A5B072302A59B58D883AB6E2FED086B1CF04D13EC8CA9C3C122BE81801A2086C91148B68AaBN8N" TargetMode="External"/><Relationship Id="rId65" Type="http://schemas.openxmlformats.org/officeDocument/2006/relationships/hyperlink" Target="consultantplus://offline/ref=B8A40E88C4800745AE3F75B45C9A1240F6570D8A5B072302A59B58D883AB6E2FED086B1CF04D12E58FA9C3C122BE81801A2086C91148B68AaBN8N" TargetMode="External"/><Relationship Id="rId73" Type="http://schemas.openxmlformats.org/officeDocument/2006/relationships/hyperlink" Target="consultantplus://offline/ref=B8A40E88C4800745AE3F75B45C9A1240F6570D8A5B072302A59B58D883AB6E2FED086B1CF04D12E48EA9C3C122BE81801A2086C91148B68AaBN8N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A40E88C4800745AE3F75B45C9A1240F6570D8A5B072302A59B58D883AB6E2FED086B1CF04D13E588A9C3C122BE81801A2086C91148B68AaBN8N" TargetMode="External"/><Relationship Id="rId14" Type="http://schemas.openxmlformats.org/officeDocument/2006/relationships/hyperlink" Target="consultantplus://offline/ref=B8A40E88C4800745AE3F75B45C9A1240F5570D885B082302A59B58D883AB6E2FED086B1CF04D13E48BA9C3C122BE81801A2086C91148B68AaBN8N" TargetMode="External"/><Relationship Id="rId22" Type="http://schemas.openxmlformats.org/officeDocument/2006/relationships/hyperlink" Target="consultantplus://offline/ref=B8A40E88C4800745AE3F75B45C9A1240F6570D8A5B072302A59B58D883AB6E2FED086B1CF04D13E488A9C3C122BE81801A2086C91148B68AaBN8N" TargetMode="External"/><Relationship Id="rId27" Type="http://schemas.openxmlformats.org/officeDocument/2006/relationships/hyperlink" Target="consultantplus://offline/ref=B8A40E88C4800745AE3F75B45C9A1240F75D0C8F5B072302A59B58D883AB6E2FFF083310F2480DE58DBC959064aENBN" TargetMode="External"/><Relationship Id="rId30" Type="http://schemas.openxmlformats.org/officeDocument/2006/relationships/hyperlink" Target="consultantplus://offline/ref=B8A40E88C4800745AE3F75B45C9A1240F6570D8A5B072302A59B58D883AB6E2FED086B1CF04D13E689A9C3C122BE81801A2086C91148B68AaBN8N" TargetMode="External"/><Relationship Id="rId35" Type="http://schemas.openxmlformats.org/officeDocument/2006/relationships/hyperlink" Target="consultantplus://offline/ref=B8A40E88C4800745AE3F75B45C9A1240F6570D8A5B072302A59B58D883AB6E2FED086B1CF04D13E08DA9C3C122BE81801A2086C91148B68AaBN8N" TargetMode="External"/><Relationship Id="rId43" Type="http://schemas.openxmlformats.org/officeDocument/2006/relationships/hyperlink" Target="consultantplus://offline/ref=B8A40E88C4800745AE3F75B45C9A1240F6570D8A5B072302A59B58D883AB6E2FED086B1CF04D13E28CA9C3C122BE81801A2086C91148B68AaBN8N" TargetMode="External"/><Relationship Id="rId48" Type="http://schemas.openxmlformats.org/officeDocument/2006/relationships/hyperlink" Target="consultantplus://offline/ref=B8A40E88C4800745AE3F75B45C9A1240F75D0C8F5B072302A59B58D883AB6E2FFF083310F2480DE58DBC959064aENBN" TargetMode="External"/><Relationship Id="rId56" Type="http://schemas.openxmlformats.org/officeDocument/2006/relationships/hyperlink" Target="consultantplus://offline/ref=B8A40E88C4800745AE3F75B45C9A1240F75D0D8655032302A59B58D883AB6E2FED086B1CF04D13E48EA9C3C122BE81801A2086C91148B68AaBN8N" TargetMode="External"/><Relationship Id="rId64" Type="http://schemas.openxmlformats.org/officeDocument/2006/relationships/hyperlink" Target="consultantplus://offline/ref=B8A40E88C4800745AE3F75B45C9A1240F6570D8A5B072302A59B58D883AB6E2FED086B1CF04D12E58EA9C3C122BE81801A2086C91148B68AaBN8N" TargetMode="External"/><Relationship Id="rId69" Type="http://schemas.openxmlformats.org/officeDocument/2006/relationships/hyperlink" Target="consultantplus://offline/ref=B8A40E88C4800745AE3F75B45C9A1240F6570D8A5B072302A59B58D883AB6E2FED086B1CF04D12E588A9C3C122BE81801A2086C91148B68AaBN8N" TargetMode="External"/><Relationship Id="rId77" Type="http://schemas.openxmlformats.org/officeDocument/2006/relationships/hyperlink" Target="consultantplus://offline/ref=B8A40E88C4800745AE3F75B45C9A1240F6570D8A5B072302A59B58D883AB6E2FED086B1CF04D12E488A9C3C122BE81801A2086C91148B68AaBN8N" TargetMode="External"/><Relationship Id="rId8" Type="http://schemas.openxmlformats.org/officeDocument/2006/relationships/hyperlink" Target="consultantplus://offline/ref=B8A40E88C4800745AE3F75B45C9A1240F75C0D8F58022302A59B58D883AB6E2FED086B1CF04D12E48CA9C3C122BE81801A2086C91148B68AaBN8N" TargetMode="External"/><Relationship Id="rId51" Type="http://schemas.openxmlformats.org/officeDocument/2006/relationships/hyperlink" Target="consultantplus://offline/ref=B8A40E88C4800745AE3F75B45C9A1240F75D048B58082302A59B58D883AB6E2FED086B1CF04D17E088A9C3C122BE81801A2086C91148B68AaBN8N" TargetMode="External"/><Relationship Id="rId72" Type="http://schemas.openxmlformats.org/officeDocument/2006/relationships/hyperlink" Target="consultantplus://offline/ref=B8A40E88C4800745AE3F75B45C9A1240F6570D8A5B072302A59B58D883AB6E2FED086B1CF04D12E587A9C3C122BE81801A2086C91148B68AaBN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8A40E88C4800745AE3F75B45C9A1240F75C0D8F58022302A59B58D883AB6E2FED086B1CF04D12E48CA9C3C122BE81801A2086C91148B68AaBN8N" TargetMode="External"/><Relationship Id="rId17" Type="http://schemas.openxmlformats.org/officeDocument/2006/relationships/hyperlink" Target="consultantplus://offline/ref=B8A40E88C4800745AE3F75B45C9A1240F6560B8B56577400F4CE56DD8BFB343FFB416418EE4D10FB8CA295a9N0N" TargetMode="External"/><Relationship Id="rId25" Type="http://schemas.openxmlformats.org/officeDocument/2006/relationships/hyperlink" Target="consultantplus://offline/ref=B8A40E88C4800745AE3F75B45C9A1240F6570D8A5B072302A59B58D883AB6E2FED086B1CF04D13E78CA9C3C122BE81801A2086C91148B68AaBN8N" TargetMode="External"/><Relationship Id="rId33" Type="http://schemas.openxmlformats.org/officeDocument/2006/relationships/hyperlink" Target="consultantplus://offline/ref=B8A40E88C4800745AE3F75B45C9A1240F6570D8A5B072302A59B58D883AB6E2FED086B1CF04D13E08EA9C3C122BE81801A2086C91148B68AaBN8N" TargetMode="External"/><Relationship Id="rId38" Type="http://schemas.openxmlformats.org/officeDocument/2006/relationships/hyperlink" Target="consultantplus://offline/ref=B8A40E88C4800745AE3F75B45C9A1240F6570D8A5B072302A59B58D883AB6E2FED086B1CF04D13E087A9C3C122BE81801A2086C91148B68AaBN8N" TargetMode="External"/><Relationship Id="rId46" Type="http://schemas.openxmlformats.org/officeDocument/2006/relationships/hyperlink" Target="consultantplus://offline/ref=B8A40E88C4800745AE3F75B45C9A1240F6570D8A5B072302A59B58D883AB6E2FED086B1CF04D13E289A9C3C122BE81801A2086C91148B68AaBN8N" TargetMode="External"/><Relationship Id="rId59" Type="http://schemas.openxmlformats.org/officeDocument/2006/relationships/hyperlink" Target="consultantplus://offline/ref=B8A40E88C4800745AE3F75B45C9A1240F6570D8A5B072302A59B58D883AB6E2FED086B1CF04D13EC8FA9C3C122BE81801A2086C91148B68AaBN8N" TargetMode="External"/><Relationship Id="rId67" Type="http://schemas.openxmlformats.org/officeDocument/2006/relationships/hyperlink" Target="consultantplus://offline/ref=B8A40E88C4800745AE3F75B45C9A1240F6570D8A5B072302A59B58D883AB6E2FED086B1CF04D12E58DA9C3C122BE81801A2086C91148B68AaBN8N" TargetMode="External"/><Relationship Id="rId20" Type="http://schemas.openxmlformats.org/officeDocument/2006/relationships/hyperlink" Target="consultantplus://offline/ref=B8A40E88C4800745AE3F75B45C9A1240F6570D8A5B072302A59B58D883AB6E2FED086B1CF04D13E48EA9C3C122BE81801A2086C91148B68AaBN8N" TargetMode="External"/><Relationship Id="rId41" Type="http://schemas.openxmlformats.org/officeDocument/2006/relationships/hyperlink" Target="consultantplus://offline/ref=B8A40E88C4800745AE3F75B45C9A1240F6570D8A5B072302A59B58D883AB6E2FED086B1CF04D13E38BA9C3C122BE81801A2086C91148B68AaBN8N" TargetMode="External"/><Relationship Id="rId54" Type="http://schemas.openxmlformats.org/officeDocument/2006/relationships/hyperlink" Target="consultantplus://offline/ref=B8A40E88C4800745AE3F75B45C9A1240F75A0E8C59022302A59B58D883AB6E2FFF083310F2480DE58DBC959064aENBN" TargetMode="External"/><Relationship Id="rId62" Type="http://schemas.openxmlformats.org/officeDocument/2006/relationships/hyperlink" Target="consultantplus://offline/ref=B8A40E88C4800745AE3F75B45C9A1240F6570D8A5B072302A59B58D883AB6E2FED086B1CF04D13EC88A9C3C122BE81801A2086C91148B68AaBN8N" TargetMode="External"/><Relationship Id="rId70" Type="http://schemas.openxmlformats.org/officeDocument/2006/relationships/hyperlink" Target="consultantplus://offline/ref=B8A40E88C4800745AE3F75B45C9A1240F6560B8B56577400F4CE56DD8BFB343FFB416418EE4D10FB8CA295a9N0N" TargetMode="External"/><Relationship Id="rId75" Type="http://schemas.openxmlformats.org/officeDocument/2006/relationships/hyperlink" Target="consultantplus://offline/ref=B8A40E88C4800745AE3F75B45C9A1240F6570D8A5B072302A59B58D883AB6E2FED086B1CF04D12E48BA9C3C122BE81801A2086C91148B68AaBN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40E88C4800745AE3F75B45C9A1240F55F058955032302A59B58D883AB6E2FED086B1CF04D13E589A9C3C122BE81801A2086C91148B68AaBN8N" TargetMode="External"/><Relationship Id="rId15" Type="http://schemas.openxmlformats.org/officeDocument/2006/relationships/hyperlink" Target="consultantplus://offline/ref=B8A40E88C4800745AE3F75B45C9A1240F6570D8A5B072302A59B58D883AB6E2FED086B1CF04D13E589A9C3C122BE81801A2086C91148B68AaBN8N" TargetMode="External"/><Relationship Id="rId23" Type="http://schemas.openxmlformats.org/officeDocument/2006/relationships/hyperlink" Target="consultantplus://offline/ref=B8A40E88C4800745AE3F75B45C9A1240F6570D8A5B072302A59B58D883AB6E2FED086B1CF04D13E486A9C3C122BE81801A2086C91148B68AaBN8N" TargetMode="External"/><Relationship Id="rId28" Type="http://schemas.openxmlformats.org/officeDocument/2006/relationships/hyperlink" Target="consultantplus://offline/ref=B8A40E88C4800745AE3F75B45C9A1240F6570D8A5B072302A59B58D883AB6E2FED086B1CF04D13E78AA9C3C122BE81801A2086C91148B68AaBN8N" TargetMode="External"/><Relationship Id="rId36" Type="http://schemas.openxmlformats.org/officeDocument/2006/relationships/hyperlink" Target="consultantplus://offline/ref=B8A40E88C4800745AE3F75B45C9A1240F6570D8A5B072302A59B58D883AB6E2FED086B1CF04D13E08BA9C3C122BE81801A2086C91148B68AaBN8N" TargetMode="External"/><Relationship Id="rId49" Type="http://schemas.openxmlformats.org/officeDocument/2006/relationships/hyperlink" Target="consultantplus://offline/ref=B8A40E88C4800745AE3F75B45C9A1240F6570D8A5B072302A59B58D883AB6E2FED086B1CF04D13ED89A9C3C122BE81801A2086C91148B68AaBN8N" TargetMode="External"/><Relationship Id="rId57" Type="http://schemas.openxmlformats.org/officeDocument/2006/relationships/hyperlink" Target="consultantplus://offline/ref=B8A40E88C4800745AE3F75B45C9A1240F75D0D8655032302A59B58D883AB6E2FED086B1CF04D12E286A9C3C122BE81801A2086C91148B68AaBN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9906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Сорокина</dc:creator>
  <cp:lastModifiedBy>Татьяна А. Сорокина</cp:lastModifiedBy>
  <cp:revision>1</cp:revision>
  <dcterms:created xsi:type="dcterms:W3CDTF">2020-03-25T13:13:00Z</dcterms:created>
  <dcterms:modified xsi:type="dcterms:W3CDTF">2020-03-25T13:14:00Z</dcterms:modified>
</cp:coreProperties>
</file>