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1BEC" w14:textId="77777777" w:rsidR="00357B8E" w:rsidRPr="00357B8E" w:rsidRDefault="00357B8E" w:rsidP="00357B8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357B8E">
        <w:rPr>
          <w:rFonts w:eastAsia="Times New Roman" w:cs="Times New Roman"/>
          <w:b/>
          <w:bCs/>
          <w:color w:val="000000"/>
          <w:szCs w:val="28"/>
          <w:lang w:eastAsia="ru-RU"/>
        </w:rPr>
        <w:t>ДОКЛАД</w:t>
      </w:r>
    </w:p>
    <w:p w14:paraId="3359F2CB" w14:textId="77777777" w:rsidR="00357B8E" w:rsidRPr="00357B8E" w:rsidRDefault="00357B8E" w:rsidP="00357B8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7B8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1CC42938" w14:textId="77777777" w:rsidR="00357B8E" w:rsidRPr="00357B8E" w:rsidRDefault="00357B8E" w:rsidP="00357B8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7B8E">
        <w:rPr>
          <w:rFonts w:eastAsia="Times New Roman" w:cs="Times New Roman"/>
          <w:b/>
          <w:bCs/>
          <w:color w:val="000000"/>
          <w:szCs w:val="28"/>
          <w:lang w:eastAsia="ru-RU"/>
        </w:rPr>
        <w:t>о достигнутых значениях показателей для оценки</w:t>
      </w:r>
    </w:p>
    <w:p w14:paraId="2C6E0A29" w14:textId="77777777" w:rsidR="00357B8E" w:rsidRPr="00357B8E" w:rsidRDefault="00357B8E" w:rsidP="00357B8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57B8E">
        <w:rPr>
          <w:rFonts w:eastAsia="Times New Roman" w:cs="Times New Roman"/>
          <w:b/>
          <w:bCs/>
          <w:color w:val="000000"/>
          <w:szCs w:val="28"/>
          <w:lang w:eastAsia="ru-RU"/>
        </w:rPr>
        <w:t>эффективности деятельности органов местного самоуправления городских округов и муниципальных районов за 2010 год и их планируемых значениях на 3-летний период</w:t>
      </w:r>
    </w:p>
    <w:p w14:paraId="14887EF2" w14:textId="77777777" w:rsidR="00357B8E" w:rsidRPr="00357B8E" w:rsidRDefault="00357B8E" w:rsidP="00357B8E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Мусатов Владимир Викторович</w:t>
      </w:r>
    </w:p>
    <w:p w14:paraId="537AB84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FCFFCC" w14:textId="77777777" w:rsidR="00357B8E" w:rsidRPr="00357B8E" w:rsidRDefault="00357B8E" w:rsidP="00357B8E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муниципальное образование Брюховецкий район</w:t>
      </w:r>
    </w:p>
    <w:p w14:paraId="75EDF3D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br/>
      </w:r>
    </w:p>
    <w:p w14:paraId="44AFC0C4" w14:textId="77777777" w:rsidR="00357B8E" w:rsidRPr="00357B8E" w:rsidRDefault="00357B8E" w:rsidP="00357B8E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  <w:r w:rsidRPr="00357B8E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14:paraId="7021BC81" w14:textId="6F3D5D31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357B8E">
        <w:rPr>
          <w:rFonts w:eastAsia="Times New Roman" w:cs="Times New Roman"/>
          <w:color w:val="000000"/>
          <w:szCs w:val="28"/>
          <w:lang w:eastAsia="ru-RU"/>
        </w:rPr>
        <w:t>Экономическое развитие.</w:t>
      </w:r>
    </w:p>
    <w:p w14:paraId="5949A3D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91F360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1.1 Дорожное хозяйство и транспорт.</w:t>
      </w:r>
    </w:p>
    <w:p w14:paraId="3D69DE2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17D409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Дорожная инфраструктура Брюховецкого района состоит из автодорог регионального и местного значения. Протяженность дорог регионального значения составляет 210,9 км. Протяженность дорог местного значения 419,5 км.</w:t>
      </w:r>
    </w:p>
    <w:p w14:paraId="5D2384F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6B10D1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Протяженность улично-дорожной сети населенных пунктов – 630,43 км.</w:t>
      </w:r>
    </w:p>
    <w:p w14:paraId="414EF90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DB44FB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Брюховецкий район имеется один автовокзал, (ст. Брюховецкая), более 70 остановочных павильонов и около 20 остановочных площадок.</w:t>
      </w:r>
    </w:p>
    <w:p w14:paraId="5962247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1D1FE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 территории района имеется одна железнодорожная станция и две посадочные платформы (ст.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Переясловская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, ст.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Чепигинская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695CB4E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4941A2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Имеется 11 железнодорожных переездов, в том числе 5 ведомственных.</w:t>
      </w:r>
    </w:p>
    <w:p w14:paraId="60BBC15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DF47CB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автодорог с твердым покрытием к общей протяженности дорог муниципального образования Брюховецкий район составляет 75 %. Состояние дорог района оценивается как удовлетворительное.</w:t>
      </w:r>
    </w:p>
    <w:p w14:paraId="47618A7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408E49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Во исполнение распоряжения главы администрации Краснодарского края от 14.04.2009г №257-р и постановления администрации муниципального образования Брюховецкий район от 27.04.2010г. №665 «Об образовании рабочей группы по комплексной проверке эксплуатационного состояния автомобильных дорог местного значения, включая участки автомобильных дорог на подходах к железнодорожным переездам в 2010 году», проведена комплексная комиссионная проверка дорог общего пользования и улично-дорожной сети населенных пунктов. По результатам проверок составлены акты комиссионных проверок, по выявленным недостаткам выданы предписания должностным лицам, ответственным за содержание дорог.</w:t>
      </w:r>
    </w:p>
    <w:p w14:paraId="6436895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B408F1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Ежегодно ведется ямочный ремонт автодорог регионального и местного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значения ,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улично-дорожной сети населенных пунктов.</w:t>
      </w:r>
    </w:p>
    <w:p w14:paraId="16BDA10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3D723D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В 2010 году для проведения ремонта дорожной сети поселениями Брюховецкого района выделены денежные средства в размере 14 млн. 509 тыс. рублей.</w:t>
      </w:r>
    </w:p>
    <w:p w14:paraId="6F86E5F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302B8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Все населенные пункты Брюховецкого района имеют регулярное автобусное сообщение.</w:t>
      </w:r>
    </w:p>
    <w:p w14:paraId="440310A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4A256A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 Все поселения имеют транспортное сообщение с районным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центром .</w:t>
      </w:r>
      <w:proofErr w:type="gramEnd"/>
    </w:p>
    <w:p w14:paraId="22E3B7F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5152A0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        </w:t>
      </w:r>
    </w:p>
    <w:p w14:paraId="67FA9B0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41A036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1.2. Развитие малого и среднего предпринимательства.</w:t>
      </w:r>
    </w:p>
    <w:p w14:paraId="4501788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479EBB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Брюховецком районе успешно развивают свой бизнес 4 средних предприятия, 196 – малых и 3 000 индивидуальных предпринимателей. Численность населения, занятого в этой сфере - более 8 000 человек, что составляет 6,1 единиц на 10 тыс. человек населения и остается неизменным на протяжении всего рассматриваемого периода</w:t>
      </w:r>
    </w:p>
    <w:p w14:paraId="3455DF4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D632E9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Оборот малого бизнеса в 2010 году составил более 6,7 млрд. руб., рост - 11%. Объем инвестиций - свыше 125 млн. руб., рост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-  5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%.</w:t>
      </w:r>
    </w:p>
    <w:p w14:paraId="40FF062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29B37C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в Брюховецком районе работала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муниципальная  целевая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программа развития и поддержки малого и среднего предпринимательства, утвержденная решением Совета. Общий объем финансирования программы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-  413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тыс. рублей, в том числе на одно малое и среднее предприятие –                  1893,0 рубля, в расчете на одного жителя района – 7,77 рубля (рост по сравнению с 2009 годом составил – 642,2%. Основные мероприятия программы направлены на правовое регулирование деятельности предпринимателей, проведение семинаров и освещение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в  средствах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массовой информации района вопросов развития предпринимательства в районе.</w:t>
      </w:r>
    </w:p>
    <w:p w14:paraId="67B840B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2984BE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в муниципальном образовании Брюховецкий район стабильно увеличивается. Так, в 2009 году она составила 16,1%, в 2010 году -16,96%, прогнозируется, что в последующие годы данный показатель будет увеличен до 17,4%.</w:t>
      </w:r>
    </w:p>
    <w:p w14:paraId="47A4D46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9764EF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рассматриваемый период возрастает доля общего годового объема заказов на поставку товаров, выполнения работ,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оказание  услуг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для муниципальных нужд с 13,6% в 2009 году до 20% в 20113 году.</w:t>
      </w:r>
    </w:p>
    <w:p w14:paraId="6ABF11E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3F1E6DA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протяжении 2010- 2013 годов остается неизменной и составляет 0,04 %.</w:t>
      </w:r>
    </w:p>
    <w:p w14:paraId="0D62B73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1B1D8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E49BE5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E1886D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1.3. Улучшение инвестиционной привлекательности</w:t>
      </w:r>
    </w:p>
    <w:p w14:paraId="2DFADC6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BE50DA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Брюховецкий район остается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инвестиционно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привлекательным.</w:t>
      </w:r>
    </w:p>
    <w:p w14:paraId="6D4A14D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E0E4D0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Привлечение инвестиций - один из основных инструментов решения проблем Брюховецкого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района,  связанных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 трудоустройством населения и наполнением доходной части бюджета.</w:t>
      </w:r>
    </w:p>
    <w:p w14:paraId="15ADE5F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B5C78E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Площадь земельных участков, предоставленных для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строительства  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2009-2010 годах уверенно росла с 7,3 га до 24.81 га . В 2011 году предполагается рост данного показателя  по сравнению с  предыдущим годом более чем в 2,5 раза ( 63,2 га) за счет проведенной в 2010 году подготовительной работой администрации муниципального образования Брюховецкий район и заинтересованных лиц по формированию земельных участков, получению заключений, необходимых для предоставления земельных участков для целей строительства, а также предстоящей реализацией на территории района инвестиционного проекта-«Строительство коттеджного поселка на х. Красная Нива». В 2011-2012 года планируется снижение данного показателя, в связи необходимостью подготовки градостроительной документации и документацией по территориальному планированию земель населенных пунктов сельских поселений.</w:t>
      </w:r>
    </w:p>
    <w:p w14:paraId="3596B13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118BA5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Снижение доли земельных участков, предоставленных для строительства (кроме жилищного) по результатам торгов, в общей площади земельных участков, предоставленных для строительства (кроме жилищного) 2011 году по сравнению с  2010 годом  более чем в 8 раз допущено в связи с предоставлением земельных участков для строительства, решение о проведении работ по выбору которых было принято в предшествующий период.</w:t>
      </w:r>
    </w:p>
    <w:p w14:paraId="5CB2242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922BA9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доля земельных участков, находящихся в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муниципальной  собственности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, а также государственная собственность  на которые не разграничена, составила 37,13 %. В планируемый период 2011-2013 годов показатель установлен в средних значениях, в связи с тем, что решение вопроса о переоформлении права постоянного (бессрочного) пользования на земельные участки носит заявительный характер.</w:t>
      </w:r>
    </w:p>
    <w:p w14:paraId="045C664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7CC999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муниципальном образовании Брюховецкий район отсутствуют земельные участки, являющиеся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объектами  налогообложения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земельным налогом.</w:t>
      </w:r>
    </w:p>
    <w:p w14:paraId="2F2C3F7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F8BB8B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Средняя продолжительность периода с даты подачи заявки на предоставление земельного участка для строительства до даты принятия решения о предоставлении земельного участка для строительства или подписания протокола о результатах торгов (конкурсов, аукционов) в                 2010 году составила 195 дней. В соответствии с постановлением администрации муниципального образования Брюховецкий район                               от 15 мая 2010 года № 748 «Об упорядочении процедуры предоставления земельных участков для строительства на территории муниципального образования Брюховецкий район» в 2011-2013 годах данный показатель составит 90 дней.</w:t>
      </w:r>
    </w:p>
    <w:p w14:paraId="3E3ACB7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09CF69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по сравнению с 2009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годом  на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116,5% возросла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  капитального строительства в течение 5 лет.</w:t>
      </w:r>
    </w:p>
    <w:p w14:paraId="50ACCE9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07DE7C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Объем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инвестиций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основной капитал в 2010 году на одного жителя района составил 4511,2 рублей, 2011-2013 года прогнозируется рост данного показателя до 5505 рублей.</w:t>
      </w:r>
    </w:p>
    <w:p w14:paraId="4932436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8503BB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90F433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992016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1.4 Сельское хозяйство.</w:t>
      </w:r>
    </w:p>
    <w:p w14:paraId="014D7CC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4B8B16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 результатам производственной деятельности в 2010 году из                     16 сельскохозяйственных организаций Брюховецкого района 13 получили прибыль. Убыток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получили  ООО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Агрофирма «Восход», ООО «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Дымов.Юг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» и ООО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племпредприятие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«Восход».</w:t>
      </w:r>
    </w:p>
    <w:p w14:paraId="0C7A0DA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16B0AE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ООО Агрофирма «Восход» с 8 октября 2009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года  находится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процедуре банкротства (наблюдение).  С начала 2011 года производственная деятельность не ведется.</w:t>
      </w:r>
    </w:p>
    <w:p w14:paraId="428E6E2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D25176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Малое предприятие ООО «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Дымов.Юг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» занимается разведением свиней. За 2010 год получено убытков 9424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., в т.ч. от сельскохозяйственной деятельности 2817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., от прочей деятельности - 6607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 В убытках от прочей деятельности большую долю занимают проценты по кредитам -5486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 За счет кредитов реконструировали и укомплектовали современным оборудованием производственные корпуса, приобретена новая техника для транспортировки кормов и животных, организована работа системы биобезопасности. Размер кредитов и займов с 63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млн.руб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 на начало 2010 года снижен до 29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млн.руб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 на начало 2011 года. Причиной убытков от сельскохозяйственной деятельности стала высокая себестоимость,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т.к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первой половине 2010 года наращивали производственные мощности, увеличивали поголовье свиноматок и молодняка, но реализация товарного поголовья в плановых масштабах началась только в конце года и по этому вложенные средства не успели окупиться, это будет происходить в течении 2011года.</w:t>
      </w:r>
    </w:p>
    <w:p w14:paraId="4300861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62503F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 ООО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племпредприятие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«Восход» занимается производством семени хряков производителей. За 2010 год убыток составил 688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. Причинами стали:</w:t>
      </w:r>
    </w:p>
    <w:p w14:paraId="5514D10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AA3ADE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-сложная ситуация в свиноводстве, из-за вспышки «африканской чумы» свиней, вследствие чего сократился объём реализации доз на 32,4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1453E8F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21C0D7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-выбраковка хряков производителей.</w:t>
      </w:r>
    </w:p>
    <w:p w14:paraId="393E472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3BAB3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начале 2011года подали документы на присвоение 1V категории компартмента, что позволит поставлять продукцию любым категориям свиноводческих хозяйств.</w:t>
      </w:r>
    </w:p>
    <w:p w14:paraId="7D23F18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6F4FF9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 результатам производственной деятельности в 2011 году ожидается 14 прибыльных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сельхозорганизаций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, в 2012 году- 15, а в 2013 году-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16 ,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т.е. 100%.</w:t>
      </w:r>
    </w:p>
    <w:p w14:paraId="5FFE04F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F11720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Мероприятия, направленные на увеличение числа прибыльных сельскохозяйственных организаций:</w:t>
      </w:r>
    </w:p>
    <w:p w14:paraId="4B4FC7B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EAD7D2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1.Проведение анализа себестоимости затрат производимой продукции с целью выявления путей их снижения.</w:t>
      </w:r>
    </w:p>
    <w:p w14:paraId="70A78B3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695EBA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2.Поквартальный сбор отделом сельского хозяйства администрации муниципального образования Брюховецкий район отчетности о финансово-экономическом состоянии сельскохозяйственных организаций с целью проведения мониторинга производственной деятельности.</w:t>
      </w:r>
    </w:p>
    <w:p w14:paraId="207EDBA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DBDA26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3.Работа комиссии по стабилизации ситуации в сфере финансового оздоровления и банкротства предприятий агропромышленного комплекса Брюховецкого района.</w:t>
      </w:r>
    </w:p>
    <w:p w14:paraId="2F0B681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3A4EFB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Площадь фактически используемых сельскохозяйственных угодий в общей площади сельскохозяйственных угодий в 2010 году составила 99,6% и на ближайшие три года объём используемых сельскохозяйственных угодий   снижаться не будет.</w:t>
      </w:r>
    </w:p>
    <w:p w14:paraId="498CB2D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5B4E16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Доля обрабатываемой пашни в общей площади пашни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составляет,  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будет составлять 100%.</w:t>
      </w:r>
    </w:p>
    <w:p w14:paraId="77371DD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88034D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97717D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8DB15E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1.5. Доходы населения</w:t>
      </w:r>
    </w:p>
    <w:p w14:paraId="47E44DF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C8F805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Несмотря на дестабилизацию экономики в 2009-2010 годах, наблюдается небольшой рост заработной платы на крупных и средних предприятиях района за счет увеличения объема производства выпускаемой продукции и сокращения численности работников. Заработная плата работников составила в 2009 году – 12519 руб., в 2010 году – 12956 руб. (рост 103,5%), прогнозные оценки на 2011-2013 годы предполагают рост в целом на 125,7% и доведения уровня заработной платы до 16286,9 руб. В администрации муниципального образования Брюховецкий район систематически проводятся комиссии по работе с предприятиями, оказавшимися в трудной экономической ситуации, где совместно с руководителями предприятий рассматриваются пути выхода из сложившейся ситуации, варианты модернизации производства. Данные меры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способствуют  увеличению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заработной платы работникам крупных и средних предприятий, доведению ее до среднеотраслевого уровня.</w:t>
      </w:r>
    </w:p>
    <w:p w14:paraId="483AE59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685B75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2010 году отмечено снижение показателя 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до 69,2%, что связано со значительным сокращением фонда оплаты труда и численности в бюджетной сфере: здравоохранении, образовании, культуре и спорту: ФОТ снизился на 3,8%, численность – на 5,4%. В прогнозный период показатели выравниваются.</w:t>
      </w:r>
    </w:p>
    <w:p w14:paraId="22D7E31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F2EE82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            В муниципальном образовании Брюховецкий район в полном объеме обеспечена своевременная выплата заработной платы, кредиторская задолженность по оплате труда (включая начисления на оплату труда) муниципальных бюджетных учреждений отсутствует.</w:t>
      </w:r>
    </w:p>
    <w:p w14:paraId="558E00D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3C3AAB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Рост денежных доходов на душу населения составил в 2010 году – 104% (7810 руб./мес.), в прогнозный период до 2013 года денежные доходы вырастут на 38,7% и достигнут уровня 10835 руб./мес.</w:t>
      </w:r>
    </w:p>
    <w:p w14:paraId="44795AE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EA0B4F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64A72C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121B4B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1F103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2. Здравоохранение и здоровье населения</w:t>
      </w:r>
    </w:p>
    <w:p w14:paraId="33BE2D9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1E75C9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3D6B2F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E9C7F7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Брюховецком районе осуществляет медицинскую деятельность одно муниципальное медицинское учреждение - МУЗ «ЦРБ» Брюховецкого района, в состав которой входят:</w:t>
      </w:r>
    </w:p>
    <w:p w14:paraId="74D34BA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90B1C5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- поликлиника с детской консультацией и стоматологическим отделением, имеющая в своем составе дневной стационар</w:t>
      </w:r>
    </w:p>
    <w:p w14:paraId="6A4A1BA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812BEE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- стационары круглосуточного пребывания на 235 коек</w:t>
      </w:r>
    </w:p>
    <w:p w14:paraId="4232DF2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4A8250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- стационары дневного пребывания на 40 коек;</w:t>
      </w:r>
    </w:p>
    <w:p w14:paraId="31A13E0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1D687F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 участковые больницы, имеющие в своем составе кабинеты амбулаторного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приема,  стационарные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отделения круглосуточного пребывания по 10 коек и стационарные отделения с койками дневного пребывания по 15 коек;</w:t>
      </w:r>
    </w:p>
    <w:p w14:paraId="6E2BB3C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D9C9BF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5 амбулаторий, одна из которых (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Переясловская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) имеет дневной стационар;</w:t>
      </w:r>
    </w:p>
    <w:p w14:paraId="1C18B92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B833C1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18 фельдшерско-акушерских пункта (ФАП).</w:t>
      </w:r>
    </w:p>
    <w:p w14:paraId="74A5506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509E6E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За основу планируемых показателей на период 2010 – 2012 годы взяты критерии реализации приоритетного национального проекта (ПНП) «Здоровье» в 2010 – 2011 годах, одобренной Советом при Президенте РФ по реализации приоритетных национальных проектов и демографической политике 24.12.2008г.</w:t>
      </w:r>
    </w:p>
    <w:p w14:paraId="67EC901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960066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Удовлетворенность населения медицинской помощью в 2010 году составила 98,9%.</w:t>
      </w:r>
    </w:p>
    <w:p w14:paraId="73E2DE5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1793EC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Среднемесячная номинальная начисленная заработная плата работников   МУЗ «ЦРБ» за 2009 год составила 9299,0 р., за 2010 год – 10077,0 р. Рост составляет 8,4%. По категориям персонала рост к 2009 году составляет: врачи – 14,9% средний медицинский персонал – 10,4%, прочий персонал (включая младший медицинский персонал) – 1,6%.</w:t>
      </w:r>
    </w:p>
    <w:p w14:paraId="0369F33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2A380A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Охват населения (17 лет и старше) профилактическими осмотрами на туберкулез в 2010 году составил 62,9%, что на 3,5%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ниже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чем в предыдущем году, так как снизился процент охвата на туберкулез рабочих промышленных предприятий и прочих контингентов населения, подлежащих осмотру.</w:t>
      </w:r>
    </w:p>
    <w:p w14:paraId="258B8F6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6099BF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прошедшем году на 4,5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%.увеличился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охват населения (17 лет и старше) профилактическими осмотрами на злокачественные новообразования.</w:t>
      </w:r>
    </w:p>
    <w:p w14:paraId="69B03C7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90DCD2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В МУЗ «ЦРБ» Брюховецкого района применяются стандарты оказания медицинской помощи.</w:t>
      </w:r>
    </w:p>
    <w:p w14:paraId="1183EBB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CF5CAA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 2008 года МУЗ «Центральная районная больница» Брюховецкого района переведено на оплату медицинской помощи по результатам деятельности и на новую (отраслевую) систему оплаты труда, ориентированную на результат.</w:t>
      </w:r>
    </w:p>
    <w:p w14:paraId="4C6D45D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71CE74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МУЗ «ЦРБ» Брюховецкого района переведено преимущественно на одноканальное финансирование через систему обязательного медицинского страхования.</w:t>
      </w:r>
    </w:p>
    <w:p w14:paraId="4AE2568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81E65E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2010 году увеличилось число случаев смерти лиц в возрасте до 65 лет на 10%, в том числе за счет смертности на дому, которая выросла на 2,5%.</w:t>
      </w:r>
    </w:p>
    <w:p w14:paraId="713898E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34F8A8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Смертность от инфарктов на дому снизилась на 61%, за счет работы службы скорой медицинской помощи (время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доезда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на вызов менее 20 минут и укомплектования машин скорой медицинской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помощиСМП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необходимым оборудованием).</w:t>
      </w:r>
    </w:p>
    <w:p w14:paraId="3D82FD9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54776C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Смертность от инсультов выросла и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на дому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и в первые сутки в стационаре в основном из-за позднего обращения в лечебное учреждение.</w:t>
      </w:r>
    </w:p>
    <w:p w14:paraId="01A5745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36DB7C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прошедшем году выросло число случаев смерти детей до 18 лет из-за того, что умерли дети с тяжелой патологией (онкология, врожденные аномалии).</w:t>
      </w:r>
    </w:p>
    <w:p w14:paraId="632F21C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22FE39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23A6A2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607154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Показатель числа работающих (физических лиц) в муниципальных учреждениях здравоохранения в расчете на 10 тыс. человек населения уменьшился с 166,6 чел. в 2009 году до 148.3 чел. В расчете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                          10 000 населения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района  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2010 году в основном за счет уменьшения числа врачей, среднего медицинского персонала.</w:t>
      </w:r>
    </w:p>
    <w:p w14:paraId="48C8776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D9A454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Средняя длительность пребывания пациента на койке сократилась в 2010 году до 8,6 дня против 9,4 в предыдущем году за счет интенсификации лечебного процесса и введение минимума обследований на догоспитальном этапе для хронических больных.</w:t>
      </w:r>
    </w:p>
    <w:p w14:paraId="32605C8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5C9A50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Среднегодовая занятость койки в 2010 году составила 331 день, что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на  7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% больше, чем в 2009 г.</w:t>
      </w:r>
    </w:p>
    <w:p w14:paraId="13CD6B3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A96FD1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Число коек в муниципальных учреждениях здравоохранения на                  10 тыс. человек населения за 2010 год составила 48,3, что меньше, чем в                 2009 году на 5,5 единиц. В 2010 году в МУЗ «ЦРБ» Брюховецкого района коечный фонд уменьшился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на  30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коек и составил 255 коек.</w:t>
      </w:r>
    </w:p>
    <w:p w14:paraId="1D791D1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A5E209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Фактическая стоимость 1 койко-дня в муниципальных учреждениях здравоохранения без учета расходов на оплату труда и начислений на оплату труда за 2010 год составила 371,0 рублей, по сравнению с 2009 годом уменьшилась на 38,1 рублей (9,3%).</w:t>
      </w:r>
    </w:p>
    <w:p w14:paraId="18146EB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2E8F92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Фактическая стоимость вызова скорой медицинской помощи без учета расходов на оплату труда и начислений на оплату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трудаза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2010 год составила 188,9 рублей, по сравнению с 2009 годом увеличение расходов составило 88,8 рублей (88,7%)</w:t>
      </w:r>
    </w:p>
    <w:p w14:paraId="1EAAA19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304CFB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Объем медицинской помощи, предоставляемой муниципальными учреждениями здравоохранения в расчете на одного жителя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за 2010 год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составил:</w:t>
      </w:r>
    </w:p>
    <w:p w14:paraId="3AA1F82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2BA958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стационарная медицинская помощь – 1,528</w:t>
      </w:r>
    </w:p>
    <w:p w14:paraId="7B06A12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486111A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амбулаторная помощь – 9,98</w:t>
      </w:r>
    </w:p>
    <w:p w14:paraId="4EEE642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A85AA2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дневные стационары всех типов – 0,669</w:t>
      </w:r>
    </w:p>
    <w:p w14:paraId="64DE510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FD804E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скорая медицинская помощь – 0,316.</w:t>
      </w:r>
    </w:p>
    <w:p w14:paraId="5D4055E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82C45C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Показатели объема медицинской помощи в расчете на одного жителя соответствуют показателям Территориальной программы государственных гарантий. Необходимо отметить уменьшение объемов стационарной медицинской помощи на 0,03 койко-дня по сравнению с 2009 годом, а также рост медицинской помощи в дневных стационарах - 0,669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пациенто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-дней в 2010 году, против 0,591 в 2009 году.</w:t>
      </w:r>
    </w:p>
    <w:p w14:paraId="257E9CD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554D0D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Стоимость единицы объема оказанной медицинской помощи муниципальными учреждениями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здравоохраненияза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2010 год составило:</w:t>
      </w:r>
    </w:p>
    <w:p w14:paraId="21DD441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089FAB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стационарная медицинская помощь – 835,49 рублей.</w:t>
      </w:r>
    </w:p>
    <w:p w14:paraId="0864794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18D6C1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амбулаторная помощь– 126,82 рубля.</w:t>
      </w:r>
    </w:p>
    <w:p w14:paraId="79796DC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2752B9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дневные стационары всех типов– 255,79 рубля.</w:t>
      </w:r>
    </w:p>
    <w:p w14:paraId="2415C74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28AA19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скорая медицинская помощь– 801,61 рубль.</w:t>
      </w:r>
    </w:p>
    <w:p w14:paraId="4B6623E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87C2D1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Увеличение стоимости единицы объема оказанной медицинской помощи произошло только по скорой медицинской помощи (148,52 руб.), по остальным видам медицинской помощи произошло уменьшение стоимости.</w:t>
      </w:r>
    </w:p>
    <w:p w14:paraId="3EDB5CF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008B639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МУЗ «ЦРБ» имеет здания и сооружения, нуждающиеся в капитальном ремонте: это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Новоджерелиевская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участковая больница, Свободненская врачебная амбулатория,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Переясловская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врачебная амбулатория, отделения районной больницы – акушерско-гинекологическое, детское соматическое, детская консультация, пищеблок, инфекционное (в части отопительной системы), фельдшерско-акушерские пункты.</w:t>
      </w:r>
    </w:p>
    <w:p w14:paraId="7E78D0E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BF406F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Общий объем расходов бюджета муниципального образования на здравоохранение уменьшился по сравнению с 2009 годом на                              5678,7 тыс. рублей и составил 44827,2 тысяч рублей.</w:t>
      </w:r>
    </w:p>
    <w:p w14:paraId="5BBC024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6B041D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Общий объем расходов бюджета муниципального образования на здравоохранение в части бюджетных инвестиций на увеличение стоимости основных средств уменьшился по сравнению с 2009 годом на                         604,9 тысяч рублей и составил 746,4 тысяч рублей</w:t>
      </w:r>
    </w:p>
    <w:p w14:paraId="42DA01E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089163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Общий объем расходов бюджета муниципального образования на здравоохранение в части текущих расходов также уменьшился по сравнению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с  2009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годом на 5452,5 тысяч рублей и составил 40200,4 тысяч рублей против 45652,9 тысяч рублей. в 2009г.</w:t>
      </w:r>
    </w:p>
    <w:p w14:paraId="66257D5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746522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Общий объем расходов бюджета муниципального образования на здравоохранение в части текущих расходов на оплату труда и начислений на оплату труда увеличился по сравнению с 2009 годом на 384,8 тысяч рублей.</w:t>
      </w:r>
    </w:p>
    <w:p w14:paraId="6FC9F94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26C2C1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AE3994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87D65B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DB2B95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4. Дошкольное и дополнительное образование детей</w:t>
      </w:r>
    </w:p>
    <w:p w14:paraId="5C7C7B5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E93CE4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75D83A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5990CCA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Мероприятия, проводимые учреждениями дополнительного образования в течение 2010 года, были направлены на пропаганду здорового образа жизни, развитие творческих и интеллектуальных способностей детей, улучшение спортивных достижений.</w:t>
      </w:r>
    </w:p>
    <w:p w14:paraId="2306F51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CF41F9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2009 году процент охвата услугами дополнительного образования детей в возрасте от 5 до 18 лет в отрасли «Образование» составил 67,0%. В 2010 – 71,8%. В 2011 году планируется увеличение охвата до 72,0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 .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Данное  увеличение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количества учащихся, посещающих учреждения дополнительного образования, произойдёт за счёт введения дополнительных ставок педагогов дополнительного образования на базе общеобразовательных школ и детских садов.</w:t>
      </w:r>
    </w:p>
    <w:p w14:paraId="1C6D716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DA3313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Охват школьников кружковой и секционной деятельностью на базе учреждений дополнительного образования составил - 2581 человек. Охват школьников занятиями спортом в секциях при школах и учреждениях дополнительного образования детей спортивной направленности составил 3074 человек.</w:t>
      </w:r>
    </w:p>
    <w:p w14:paraId="68A3CD7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F0D464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1003 воспитанника учреждений дополнительного образования детей спортивной направленности системы образования имеют спортивный разряд. Спортивные школы культивируют 15 видов спорта: волейбол, бокс, борьба вольная, велоспорт, гребля на байдарках и каноэ, футбол, каратэ, плавание, прыжки на батуте, аэробика, гиревой спорт, тяжёлая атлетика, рукопашный бой, настольный теннис, художественная гимнастика.</w:t>
      </w:r>
    </w:p>
    <w:p w14:paraId="6B4F31D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839048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Увеличилось число учащихся, занятых в учреждениях дополнительного образования, из числа детей, состоящих на профилактическом учёте: в 2009 году – 90%, в 2010 году – 95%, в том числе спортивные секции в 2009 году посещали 35 учащихся, в 2010 году – 46 учащихся.</w:t>
      </w:r>
    </w:p>
    <w:p w14:paraId="1E6F00F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384C25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Заработная плата работников учреждений дополнительного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образования  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2009 году составляла 8 226,0 рублей (23 место в рейтинге, средняя по краю – 8 250,0 рублей); в 2010 году – 8456,0 рублей.</w:t>
      </w:r>
    </w:p>
    <w:p w14:paraId="37218AA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1CD1283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Заработная плата дошкольных работников составляла в 2009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году  6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 111,0 рублей (34 место в рейтинге, средняя по краю – 6 596,0 рублей).  Размер средней заработной платы в 2010 году составил 5774,5 рублей. Планируется проведение соответствующих мероприятий, которые позволят в текущем финансовом году повысить рост заработной платы.</w:t>
      </w:r>
    </w:p>
    <w:p w14:paraId="1EFFE5D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A218DF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Увеличение численности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2010 г., по сравнению с 2009 г., связано с открытием в 2010 году в МДОУ детском саду № 5 «Ягодка» 50 новых мест, открытием после капитального ремонта в МДОУ № 18 «Солнышко» 55 мест, а также   с работой групп кратковременного пребывания; в 2010 году в районе функционировало  39 групп. Это позволило охватить 355 детей услугами дошкольного образования.</w:t>
      </w:r>
    </w:p>
    <w:p w14:paraId="544F6E2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640D37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Увеличение численности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2010 г. по сравнению с 2009 г. связано с проведением агитационной работы по вовлечению учащихся в кружки и секции учреждений Брюховецкого района, а также с открытием нового отделения детско-юношеской спортивной школы.</w:t>
      </w:r>
    </w:p>
    <w:p w14:paraId="7FFC354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99574A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 Уменьшение количества детей в возрасте от 5 до 7 лет, получающих дошкольные образовательные услуги в 2010 г. по сравнению с 2009 г. связано с увеличением количества детей в возрасте от 5 до 6 лет, следовательно, уменьшением их охвата дошкольным образованием, тогда как охват детей в возрасте от 6 до 7 лет составляет 100%. Увеличение данного показателя в 2011-2012 годах планируется в связи с реализацией мероприятий по выполнению индикативного плана социально-экономического развития муниципального образования Брюховецкий район на период 2011-2012 гг. в части дошкольного образования: капитальный ремонт и строительство пристройки детского сада №11 «Колокольчик»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ст.Брюховецкой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, что позволит ввести дополнительно 120 мест.</w:t>
      </w:r>
    </w:p>
    <w:p w14:paraId="45A84464" w14:textId="77777777" w:rsidR="00357B8E" w:rsidRPr="00357B8E" w:rsidRDefault="00357B8E" w:rsidP="00357B8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14:paraId="63548C7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D9E814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4. Общее и дополнительное образование</w:t>
      </w:r>
    </w:p>
    <w:p w14:paraId="04D29A4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E743CB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C4A7D3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0B38CE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Благодаря введению новой системы оплаты труда обеспечен рост заработной платы работников школ в 2010 году на 3, 3% в сравнении с 2009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годом  (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2009 – 12941,0 рубль, 2010 – 13378,0 рублей). Заработная плата административного персонала школ возросла на 1,6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сравнении с 2009 годом (2009 – 7704,0 рубля, 2010 – 7825,5).</w:t>
      </w:r>
    </w:p>
    <w:p w14:paraId="0331BB5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5EB986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Управлением образования администрации муниципального образования Брюховецкий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район,  образовательными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учреждениями продолжалась работа по оптимизации сети учреждений, оптимизации численности классов и штатов образовательных учреждений. С 1 сентября 2010 года проведена процедура реорганизации   муниципального образовательного учреждения для детей дошкольного и младшего школьного возраста начальной школы-детского сада № 18 пос.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Лиманского  муниципального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образования Брюховецкий район, проведено сокращение 108 штатных единиц административно-управленского и  младшего обслуживающего персонала.</w:t>
      </w:r>
    </w:p>
    <w:p w14:paraId="5A433A9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02B8BC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Эти мероприятия позволили увеличить размер средней заработной платы учителей до 13378,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0  рублей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истекшем году. Заработная плата прочих работников школ увеличилась до 7825,5 рублей. В соответствии с прогнозом на 2011 год планируется повышение заработной платы работников общеобразовательных учреждений на 6,5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%..</w:t>
      </w:r>
      <w:proofErr w:type="gramEnd"/>
    </w:p>
    <w:p w14:paraId="019D6BF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F44B2F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2010 году были проведены выпускные экзамены в форме и по материалам единого государственного экзамена по 11 общеобразовательным предметам.</w:t>
      </w:r>
    </w:p>
    <w:p w14:paraId="5991557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789798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экзаменах принимали участие выпускники 2010 года из 14 средних общеобразовательных учреждений района.</w:t>
      </w:r>
    </w:p>
    <w:p w14:paraId="3007515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3C8134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Итоговую аттестацию в форме единого государственного экзамена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проходили  262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школьника, в том числе,  экзамен по математике – сдавали 255 выпускников, по русскому языку - 254 выпускника.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Не  получили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документ об образовании 16 выпускников, что составляет 3,8% от общего числа выпускников  (в 2009 году – 32 выпускника (все из вечерней школы), что составляет 9,9% от общего числа выпускников и 39,5% от числа выпускников вечерней школы.).  Не преодолели порог успешности по двум предметам 4 выпускника (все из вечерней школы), остальные выпускники, не получившие документ, не преодолели порог по математике.</w:t>
      </w:r>
    </w:p>
    <w:p w14:paraId="4D99609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01C599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Удельный вес лиц, сдавших единый государственный экзамен (ЕГЭ), в числе выпускников общеобразовательных муниципальных учреждений, участвовавших в ЕГЭ, составил 90,6%.  В рейтинге по результатам единого государственного экзамена среди муниципальных образований Брюховецкий район занимает 38 место.</w:t>
      </w:r>
    </w:p>
    <w:p w14:paraId="2AA6385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5CD5CA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Из числа выпускников, сдававших в  2010 году экзамен по математике (255 выпускников), получили «2» 16 человек, что составляет 3,8% (в 2009 году количество выпускников, получивших «2» составило 32 человека, 9,9%) По математике район занимал в 2009 году 23 рейтинговое место из 44 в крае. При этом средний тестовый балл составлял 41,6 балла, что ниже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среднекраевого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на 1 балл (42,6). В 2010 году средний тестовый балл по математике в районе составил 41,3 балла при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среднекраевом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41,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5  (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19 рейтинговое место).</w:t>
      </w:r>
    </w:p>
    <w:p w14:paraId="7268E2E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CD5055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 русскому языку в 2009 году район занимал 30 рейтинговое место из 44 в крае. При этом средний тестовый балл составлял 54,8 балла, что ниже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среднекраевого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на 2,4 балла. В 2010 году – 7 рейтинговое место, 61,1 балла, при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среднекраевом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показателе 59,1 балл.  Неудовлетворительных оценок нет.</w:t>
      </w:r>
    </w:p>
    <w:p w14:paraId="533AC39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06DF0F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2010 году ни одна из школ не вошла в число общеобразовательных учреждений края, выпускники которых показали наиболее высокие результаты.</w:t>
      </w:r>
    </w:p>
    <w:p w14:paraId="64C1F24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F791AC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экзамен по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химии  сдавали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25 выпускников из                              7 образовательных учреждений. В рейтинге по результатам единого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государственного экзамена (химия) среди муниципальных образований Брюховецкий район занимает 18 место.</w:t>
      </w:r>
    </w:p>
    <w:p w14:paraId="64056E4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F6585B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 биологии сдавали экзамен 44 выпускника из 11 образовательных учреждений. В рейтинге по результатам единого государственного экзамена (биология) среди муниципальных образований Брюховецкий район занимает 11 место. Выпускница МОУ СОШ № 20, набрав 88 баллов, вошла в число лучших учеников края.</w:t>
      </w:r>
    </w:p>
    <w:p w14:paraId="34C7C67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F15051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По географии экзамен в форме и по материалам единого государственного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экзамена  сдавали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 выпускника из 2 образовательных учреждений. В рейтинге по результатам единого государственного экзамена (география) среди муниципальных образований Брюховецкий район занимает 41 место. Выпускница МОУ СОШ № 2, набрав 85 баллов, вошла в число лучших учеников края.</w:t>
      </w:r>
    </w:p>
    <w:p w14:paraId="1472137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7624FE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Единый государственный экзамен по физике в 2010 году сдавали                   36 выпускников из 8 образовательных учреждений. В рейтинге по результатам единого государственного экзамена (физика) среди муниципальных образований Брюховецкий район занимает 44 место.</w:t>
      </w:r>
    </w:p>
    <w:p w14:paraId="119FC17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8CE7C0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Единый государственный экзамен по обществознанию в 2010 году сдавали 115 выпускников из 13 общеобразовательных учреждений. В рейтинге по результатам единого государственного экзамена (обществознание) среди муниципальных образований Брюховецкий район занимает 12 место.</w:t>
      </w:r>
    </w:p>
    <w:p w14:paraId="6477F08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854484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Единый государственный экзамен по истории в 2010 году сдавали                42 выпускника из 12 учреждений. В рейтинге по результатам единого государственного экзамена (история) среди муниципальных образований Брюховецкий район занимает 4 место.</w:t>
      </w:r>
    </w:p>
    <w:p w14:paraId="0465E40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3EA7DC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Единый государственный экзамен по информатике в 2010 году сдавали 10 выпускников из 8 образовательных учреждений. В рейтинге по результатам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единого государственного экзамена (информатика) среди муниципальных образований Брюховецкий район занимает 20 место.</w:t>
      </w:r>
    </w:p>
    <w:p w14:paraId="65E8C1F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D6700A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Единый государственный экзамен по литературе в 2010 году сдавали 10 выпускников из 7 образовательных учреждений. В рейтинге по результатам единого государственного экзамена (литература) среди муниципальных образований Брюховецкий район занимает 35 место.</w:t>
      </w:r>
    </w:p>
    <w:p w14:paraId="6391805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FF4F90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Единый государственный экзамен по английскому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языку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2010 году сдавали 13 выпускников из 7 учебных заведений. В рейтинге по результатам единого государственного экзамена (английский язык) среди муниципальных образований Брюховецкий район занимает 30 место.</w:t>
      </w:r>
    </w:p>
    <w:p w14:paraId="540315B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5656EA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Необходимо отметить, что средний балл по району по русскому языку. биологии, химии, обществознанию истории выше, чем по краю. По сравнению с предыдущими годами рейтинг района по результатам единого государственного экзамена повысился, однако, необходимо все усилия направить на повышение качества образовательного процесса, результатом которого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должен  стать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высокий средний балл по району по каждому предмету, а не только преодоление порога успешности всеми выпускниками.</w:t>
      </w:r>
    </w:p>
    <w:p w14:paraId="6F525CE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5C2BCC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 Более чем в два раза выросло число медалистов в 2010 </w:t>
      </w:r>
      <w:proofErr w:type="spellStart"/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году.В</w:t>
      </w:r>
      <w:proofErr w:type="spellEnd"/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ходе  государственной итоговой аттестации из  40 претендентов на награждение медалями подтвердили свои знания 40 (100 %) выпускников 11(12)-х классов.</w:t>
      </w:r>
    </w:p>
    <w:p w14:paraId="5AD19E7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6B962E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муниципальных общеобразовательных учреждений, переведённых на нормативно-подушевое финансирование и новую систему оплаты труда составляет 100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 .</w:t>
      </w:r>
      <w:proofErr w:type="gramEnd"/>
    </w:p>
    <w:p w14:paraId="0114BED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3EA266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ходе государственной (итоговой) аттестации в новой форме в                       9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классе  получили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отрицательные отметки по алгебре 4,8 % (9,25 % двоек в крае) выпускников, по русскому языку -   3,85% (4,56% в крае). Все выпускники пересдали экзамен по алгебре в традиционной форме.</w:t>
      </w:r>
    </w:p>
    <w:p w14:paraId="18D037A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06F2E44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Средний оценочный балл по алгебре в районе в 2010 году 3,7 (в крае - 3,49), в 2009 году -3,6,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т.е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вырос незначительно.</w:t>
      </w:r>
    </w:p>
    <w:p w14:paraId="2F2C769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7CF15B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Средний оценочный балл в районе по русскому языку - 3,71 (в крае - 3,68).</w:t>
      </w:r>
    </w:p>
    <w:p w14:paraId="3E80601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DF3FFD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целом отмечается положительная динамика в росте оценочного балла как по математике, так и по русскому языку в районе.</w:t>
      </w:r>
    </w:p>
    <w:p w14:paraId="74ABBE7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BB7AF4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 итогам с ГИА-9 планируется открыты десятые профильные классы в пяти школах с общей численностью 102 обучающихся.</w:t>
      </w:r>
    </w:p>
    <w:p w14:paraId="50CB358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ED1E2C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На одного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учителя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муниципальном общеобразовательном учреждении приходится 14,5 учеников, что ниже средне краевого показателя по отрасли (15).</w:t>
      </w:r>
    </w:p>
    <w:p w14:paraId="74F49DA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75077C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Предпринятые меры позволили увеличить среднюю наполняемость классов по району до 19,9 человек при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среднекраевом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показателе для сельских школ 17 человек.</w:t>
      </w:r>
    </w:p>
    <w:p w14:paraId="150F764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D39D7C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F18313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5. Физическая культура и спорт.</w:t>
      </w:r>
    </w:p>
    <w:p w14:paraId="5E257DE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F5BB5E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C5E0E1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50A5B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основная деятельность администрации муниципального образования Брюховецкий район, детско-юношеских спортивных школ, инструкторов по физической культуре и спорту сельских поселений, образовательных учреждений района была направлена на реализацию государственной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политики  по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созданию условий для развития физической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культуры, массового спорта и спорта высших достижений в муниципальном образовании Брюховецкий район.</w:t>
      </w:r>
    </w:p>
    <w:p w14:paraId="73F2FB6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BA3A40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Анализ  сложившейся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отрасли ситуации показывает, что                             в 2010 году в районе достигнуты положительные  результаты по увеличению занимающихся физической культурой и спортом, увеличению объёмов финансирования из муниципального бюджета, развитию материально-технической базы.</w:t>
      </w:r>
    </w:p>
    <w:p w14:paraId="5FD8023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CD922B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Число жителей, занимающихся физической культурой и спортом в 2010 году составило 13415 человек или 25,4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%  от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общего числа населения района (в 2009 году этот показатель был равен 21,6%).</w:t>
      </w:r>
    </w:p>
    <w:p w14:paraId="3115853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1A3AA5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настоящее время в районе работают 2 учреждения дополнительного образования детей (ДЮСШ) с общим охватом занимающихся 2082 учащихся, это составляет 38,0% от общего числа учащихся общеобразовательных учреждений (в 2009 году 37,9%).</w:t>
      </w:r>
    </w:p>
    <w:p w14:paraId="1ECB1AB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0CC6DB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кружках и спортивных секциях образовательных учреждений района (общеобразовательные школы, ФГОУСПО Брюховецкий аграрный колледж, ПУ – 80,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Переясловская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спецшкола) занимается 2823 учащихся или 39.8% от общей численности учащихся.</w:t>
      </w:r>
    </w:p>
    <w:p w14:paraId="6D98F44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DFD44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в районе проведено 608 спортивно –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массовых мероприятий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которых приняло участие 22138 человек (41,9 % от общего количества населения района).</w:t>
      </w:r>
    </w:p>
    <w:p w14:paraId="68E09B0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BA98FC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образовательных учреждениях района созданы и функционируют 19 спортивных оздоровительных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клубов,  10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клубов по месту жительства в 8 сельских поселениях. В общеобразовательных школах за счёт средств Краевого бюджета введены ставки педагогов дополнительного образования детей для организации физкультурно-спортивной работы с детьми и подростками во внеурочное время.</w:t>
      </w:r>
    </w:p>
    <w:p w14:paraId="02FD8C6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54000D5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2010 году фактическая обеспеченности учреждениями физической культуры и спорта (спортивными залами, плоскостными спортивными сооружениями, плавательными бассейнами) от нормативной потребности осталась на уровне 2009 года.  </w:t>
      </w:r>
    </w:p>
    <w:p w14:paraId="210D2FE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1F3AB9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рамках реализации краевой целевой программы «Развитие массового спорта на Кубани на 2009 – 2011 годы» в 2010 году в районе велось строительство спортивно-игровой площадки с искусственным покрытием в СОШ № 6 х. Красная Нива, финансирование которой осуществлялось за счёт средств краевого бюджета и бюджета Брюховецкого сельского поселения (сметная стоимость  3500,0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тыс.рублей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). Строительство данного объекта будет завершено в 2011 году.</w:t>
      </w:r>
    </w:p>
    <w:p w14:paraId="4C0A0D8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8B4E54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Спортсменами района в 2010 году завоёвано 223 медали на краевых, Всероссийских и международных соревнованиях.</w:t>
      </w:r>
    </w:p>
    <w:p w14:paraId="0ECDBA3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56D20B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составы сборных команд Краснодарского края и России входят 48 человек, учащихся детско-юношеских спортивных школ района.</w:t>
      </w:r>
    </w:p>
    <w:p w14:paraId="468C5BA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1A3F8D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2010 году на развитие физической культуры и спорта из муниципального бюджета было выделено 1798,6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тыс.руб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.(по сравнению с 2009 годом рост составил 121,1%). Расходы включали в себя содержание детско-юношеских спортивных школ, затраты на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реконструкцию  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строительство спортсооружений, проведение и участие соревнований, приобретение спортивного оборудования и инвентаря.</w:t>
      </w:r>
    </w:p>
    <w:p w14:paraId="5A8E49A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ABE3E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проведение многоэтапных соревнований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Всекубанских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турниров сред детских дворовых команд и детско-юношеских спортивных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школ  на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Кубок губернатора Краснодарского края по футболу и стритболу, спартакиады трудящихся и учащихся.</w:t>
      </w:r>
    </w:p>
    <w:p w14:paraId="20521DA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947A31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2010 году во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Всекубанских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турнирах среди дворовых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команд  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команд ДЮСШ по футболу и стритболу приняло участие 3992 учащихся, 64,0% по стритболу и 56,4%  по футболу от общего количества учащихся общеобразовательных школ района. В 2009 году этот показатель был равен 55,4% по стритболу и 59,7% по футболу.</w:t>
      </w:r>
    </w:p>
    <w:p w14:paraId="1C48C85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F3B0F7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7CD423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87206B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9790A1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3855CF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6.Жилищное строительство и обеспечение граждан жильем</w:t>
      </w:r>
    </w:p>
    <w:p w14:paraId="1E4B46C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8E6B66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5F0682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2D89F1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муниципальном образовании Брюховецкий район общая площадь жилых помещений, приходящаяся в среднем на одного жителя в 2010 году, составила 24,87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., в том числе в 2010 году введено в действие 0,27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. общей площади жилых помещений, приходящейся на одного жителя.</w:t>
      </w:r>
    </w:p>
    <w:p w14:paraId="4B5C506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F84925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Число жилых квартир в расчете на 1000 человек населения в 2010 году по сравнению с 2009 годом незначительно возросло и составило                            434 единицы, в том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числе  введенных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в действие за год – 3,16%.</w:t>
      </w:r>
    </w:p>
    <w:p w14:paraId="0BEE590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1D9A04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Объем жилищного строительства, предусмотренный в соответствии с выданными разрешениями на строительство жилых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зданий  по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общей площади жилых помещений в 2010 году по сравнению с 2009 годом увеличился  на 56,9% и  составил 18850 кв. метров, по числу квартир – также увеличен  на 757,6% и составил  219 единиц.</w:t>
      </w:r>
    </w:p>
    <w:p w14:paraId="24E6BBF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2C64D2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          Схема территориального планирования муниципального образования Брюховецкий район и генеральные планы населенных пунктов утверждены решением Совета муниципального образования Брюховецкий район                       от 28.06.2007 года № 232. </w:t>
      </w:r>
    </w:p>
    <w:p w14:paraId="4C8A70C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615C1E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  Правила землепользования и застройки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Батуринского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Большебейсугского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, Новосельского,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Новоджерелиевского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, Свободненского,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Переясловского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Чепигинского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сельских поселений муниципального образования Брюховецкий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  утверждены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решениями Совета муниципального образования Брюховецкий район в 2008 году. Правила землепользования и застройки Брюховецкого сельского поселения утверждены решением Совета Брюховецкого сельского поселения в                              2009 году.</w:t>
      </w:r>
    </w:p>
    <w:p w14:paraId="3BBBE66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282B51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B6A0B9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E4CAB8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2E5E236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C81F95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7. Жилищно-коммунальное хозяйство.</w:t>
      </w:r>
    </w:p>
    <w:p w14:paraId="514687C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9D3676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E32EEA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2F954E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Доля многоквартирных домов, в которых собственники помещений выбрали непосредственное управление, выросла в 2010 году по сравнению с 2009 годом на 1,2 %. (с 94,0 до 95,2)</w:t>
      </w:r>
    </w:p>
    <w:p w14:paraId="123B078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D9C5ED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 В 2010 году число товариществ собственников жилья снизилось по сравнению с 2009 годом (с 6,0% до 4,8%). Работники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администраций  сельских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поселений Брюховецкого района проводят постоянную работу с жителями многоквартирных домов поселений. Проводятся собрания с собственниками жилых помещений многоквартирных домов,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ведется  разъяснительная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работа, даются юридические консультации собственникам помещений по вопросу создания  товариществ собственников жилья.</w:t>
      </w:r>
    </w:p>
    <w:p w14:paraId="72EF630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64B6E65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На территории муниципального образования Брюховецкий район отсутствуют многоквартирные дома, собственники которых не определились со способом управления таким домом. В 2011-2013 годы прогнозируется увеличить долю собственников жилых помещений, избравших способ управления товариществ собственников жилья на 187,5%.</w:t>
      </w:r>
    </w:p>
    <w:p w14:paraId="57B0BAD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1FC3B9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организаций коммунального комплекса, осуществляющих производство товаров, оказание услуг по водо-,тепло-,газо-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электоснабжению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городского округа (муниципального района) составляет 100%. Все организации коммунального комплекса района являются частной собственностью или работают по договору аренды.</w:t>
      </w:r>
    </w:p>
    <w:p w14:paraId="348620B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8A2BE3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муниципальном образовании Брюховецкий район отсутствуют организации, осуществляющие управление многоквартирными домами и (или) оказание услуг по содержанию и ремонту общего имущества в многоквартирных домах,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организаций, осуществляющих данные виды деятельности на территории городского округа (муниципального района), кроме товариществ собственников жилья, жилищных, жилищно-строительных кооперативов и иных специализированных потребительских кооперативов составляет 0% .</w:t>
      </w:r>
    </w:p>
    <w:p w14:paraId="366714E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B989C4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Доля энергетических ресурсов, расчеты за потребление которых осуществляются на основании показаний приборов учета, в общем объеме энергетических ресурсов, потребляемых на территории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района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составляет:</w:t>
      </w:r>
    </w:p>
    <w:p w14:paraId="18AF636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B8413B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электрическая энергия – 100%</w:t>
      </w:r>
    </w:p>
    <w:p w14:paraId="34F55C6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3E5A33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тепловая энергия – 76 %</w:t>
      </w:r>
    </w:p>
    <w:p w14:paraId="5BB46F9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429ED8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горячая энергия – 86,1 %</w:t>
      </w:r>
    </w:p>
    <w:p w14:paraId="478AA05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C37432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холодная вода - 75%</w:t>
      </w:r>
    </w:p>
    <w:p w14:paraId="5F18764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87D66D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природный газ - 92,3%</w:t>
      </w:r>
    </w:p>
    <w:p w14:paraId="0DDF2E0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5F5C04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Уровень  собираемости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  платежей за предоставленные жилищно-коммунальные  услуги  в районе в 2010 году составил 99,2%.</w:t>
      </w:r>
    </w:p>
    <w:p w14:paraId="7FDE0F5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4FED17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 состоянию на 15 ноября 2010 года подписаны все (100,0%) паспорта готовности жилищного фонда и котельных к зимнему периоду                    2010–2011 годов.</w:t>
      </w:r>
    </w:p>
    <w:p w14:paraId="3EB5EAA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3F7627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Отношение тарифов для промышленных потребителей к тарифам для населения в 2010 году составили:</w:t>
      </w:r>
    </w:p>
    <w:p w14:paraId="2488E3E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29C77C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 водоснабжению – 100 процентов</w:t>
      </w:r>
    </w:p>
    <w:p w14:paraId="37ACCD9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B58C73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 водоотведению – 100 процентов.</w:t>
      </w:r>
    </w:p>
    <w:p w14:paraId="17DF784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314FF0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районе отсутствуют убыточные организации жилищно-коммунального хозяйства.</w:t>
      </w:r>
    </w:p>
    <w:p w14:paraId="07895A5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B5C3D9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Доля многоквартирных домов, расположенных на земельных участках, в отношении которых осуществлен государственный кадастровый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учет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>                       2010 году составила 61%..</w:t>
      </w:r>
    </w:p>
    <w:p w14:paraId="5CB365E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9584007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районе отсутствуют многоквартирные дома,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признанные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установленном порядке аварийными.</w:t>
      </w:r>
    </w:p>
    <w:p w14:paraId="799D3DD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05A06C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Общий объем расходов бюджета муниципального образования на жилищно-коммунальное хозяйство в 2010 году составил3423,9 тыс. рублей, в том числе объем бюджетных инвестиций на увеличение стоимости основных средств – 3014,6 тыс. рублей.</w:t>
      </w:r>
    </w:p>
    <w:p w14:paraId="38C381A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F527AD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A3FCF17" w14:textId="77777777" w:rsidR="00357B8E" w:rsidRPr="00357B8E" w:rsidRDefault="00357B8E" w:rsidP="00357B8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14:paraId="5CF893A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7452F8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 9. Организация муниципального управления</w:t>
      </w:r>
    </w:p>
    <w:p w14:paraId="443D414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CFE4EE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326F04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7DBC7C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муниципальном образовании Брюховецкий район с 2010 года в статус муниципальных автономных переведены 4 учреждения: детское дошкольное образовательное учреждение детский сад «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Кубаночка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», детско-юношеская спортивная школа, средние общеобразовательные школы № 2 и №3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ст-цы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>. Брюховецкая.</w:t>
      </w:r>
    </w:p>
    <w:p w14:paraId="558AFE4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04A728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На 2010 год бюджет муниципального района был утверждён на трёхлетний период - на очередной финансовый год и 2 плановых периода (2011 и 2012 годы).</w:t>
      </w:r>
    </w:p>
    <w:p w14:paraId="531801AD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B052DE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Одним из главных направлений в 2010 году было обеспечение мобилизации средств в бюджет муниципального района и бесперебойное функционирование отраслей, определяющих жизнедеятельность района.</w:t>
      </w:r>
    </w:p>
    <w:p w14:paraId="70BDD70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DEEC33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дотационности</w:t>
      </w:r>
      <w:proofErr w:type="spell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района, принимаются меры по увеличению собственных доходов, для чего вводятся новые рабочие места, разрабатываются инвестиционные проекты с целью привлечения новых инвесторов для строительства в муниципальном районе.</w:t>
      </w:r>
    </w:p>
    <w:p w14:paraId="0BC309B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4578B7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 2010 год бюджет по расходам исполнен на 519 830,3 тыс. рублей, что ниже 2009 года на 14 952,2 тыс. рублей. Сокращение расходов за                   2010 год произошло в связи с уменьшением объёма безвозмездных поступлений из краевого бюджета по отношению к 2009 году. Тем не менее, бюджетные обязательства исполнены на 98,9%, в том числе по отраслям социальной сферы на 99,1 %, с долей расходов в общем объеме расходов 82,7%, что лишь на 0,6 процентных пункта ниже 2009 года.</w:t>
      </w:r>
    </w:p>
    <w:p w14:paraId="3D8D341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D14E9A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На начало 2010 года была выполнена задача по наращиванию остатка денежных средств для выплаты заработной платы работникам бюджетной сферы и первоочередных расходов до поступления денежных потоков в бюджет.</w:t>
      </w:r>
    </w:p>
    <w:p w14:paraId="56541FC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4530D9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Реализация любых мер бюджетной политики в соот</w:t>
      </w:r>
      <w:r w:rsidRPr="00357B8E">
        <w:rPr>
          <w:rFonts w:eastAsia="Times New Roman" w:cs="Times New Roman"/>
          <w:color w:val="000000"/>
          <w:szCs w:val="28"/>
          <w:lang w:eastAsia="ru-RU"/>
        </w:rPr>
        <w:softHyphen/>
        <w:t>ветствии с Бюджетным Посланием Президента Российской Федерации на                               2011-2013 годы ориентирует на необходимость  ясного понимания последствий с точки зрения их влияния на темпы продвижения к достижению поставленных целей, принятие муниципальным районом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14:paraId="313D824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BC5DA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При формировании расходов местного бюджета особое внимание уделено следующим ключевым вопросам:</w:t>
      </w:r>
    </w:p>
    <w:p w14:paraId="186274F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42CF2C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1) оптимизация расходов на обеспечение деятельности  муниципальных бюджетных учреждений с учётом их правового положения и отраслевых особенностей, повышение эффективности работы муниципальных служащих, в том числе возможность сокращения в течение трёх лет их численности в пределах 20 процентов, оставив при этом                 до 50 процентов экономии бюджетных средств в распоряжении органов местного самоуправления;</w:t>
      </w:r>
    </w:p>
    <w:p w14:paraId="1B6AA31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4FFB1A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  2) развитие отраслей образования, здравоохранения и социального обслуживания на основе осуществления комплекса муниципальных целевых программ;</w:t>
      </w:r>
    </w:p>
    <w:p w14:paraId="404F16A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524ED5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  3) изыскание и привлечение источников кредитных ресурсов для выполнения расходной части бюджета с точки зрения выгодности условий и оптимизации затрат по обслуживанию муниципального долга;</w:t>
      </w:r>
    </w:p>
    <w:p w14:paraId="64B2194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F81214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  4) повышение доступности и качества муниципальных услуг путём обеспечения планомерного введения новых принципов деятельности муниципальных учреждений, её реальной отдачи для граждан.</w:t>
      </w:r>
    </w:p>
    <w:p w14:paraId="37E72C4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A9AD7E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условиях адаптации местного бюджета к сокращению бюджетных доходов запланированы определённые изменения в функциональной структуре расходов местного бюджета.</w:t>
      </w:r>
    </w:p>
    <w:p w14:paraId="61592AD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4CD018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Снижение доли расходов на образование обусловлено сокращением поступление средств краевого бюджета на выполнение переданных полномочий на 2 252,1 тыс. рублей и расходов на обеспечение выполнения функций бюджетных учреждений (за исключением оплаты труда) и с учетом расходов на ежегодное снижение объемов потребления коммунальных услуг. Большая часть расходов по отрасли «Образование» выпадает на школы с финансовым обеспечением из краевого бюджета, что оказывает влияние на плановый период местного бюджета по отрасли.</w:t>
      </w:r>
    </w:p>
    <w:p w14:paraId="37C04AD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704202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Несмотря на сокращение расходов по сравнению с 2009 годом, в                 2010 году в соответствующих отраслях обеспечивается выполнение социальных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обязательств муниципального района, оплата труда работникам муниципальных бюджетных учреждений, реализация муниципальной целевой программы «Развитие образования в муниципальном образовании Брюховецкий район» в части сохранения размера компенсации на удорожание стоимости питания в день на одного учащегося в размере                   6,5 рублей, что в суммарном выражении на год составляет                                   6 380,8 тыс. рублей, и других мероприятий, необходимых для реализации полномочий района, модернизация школьных автобусов, оснащение системой навигации.</w:t>
      </w:r>
    </w:p>
    <w:p w14:paraId="2452504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4DECB6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Доля расходов бюджета муниципального образования Брюховецкий район по разделу «Культура» остается незначительной (1,96 % от общего объема расходов), поскольку в этой сфере основные полномочия осуществляются поселениями района.</w:t>
      </w:r>
    </w:p>
    <w:p w14:paraId="722CE6F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FA530F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Уменьшение бюджетных ассигнований по отрасли «Физическая культура и спорт» обусловлено сокращением расходов на текущие расходы.</w:t>
      </w:r>
    </w:p>
    <w:p w14:paraId="3F54B6E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FFA35E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расходах по подразделу «Жилищное хозяйство» отражены бюджетные ассигнования, переданные на осуществление государственных полномо</w:t>
      </w:r>
      <w:r w:rsidRPr="00357B8E">
        <w:rPr>
          <w:rFonts w:eastAsia="Times New Roman" w:cs="Times New Roman"/>
          <w:color w:val="000000"/>
          <w:szCs w:val="28"/>
          <w:lang w:eastAsia="ru-RU"/>
        </w:rPr>
        <w:softHyphen/>
        <w:t>чий на реализацию краевой целевой программы «Дети Кубани» -      3 014,5 тыс. рублей - на предоставление жилых помещений по договору социального найма детям-сиротам и детям, оставшихся без попечения родителей, путем приобретения (строительства) жилья.</w:t>
      </w:r>
    </w:p>
    <w:p w14:paraId="2CF1D0C8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3E34C8A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местном бюджете на 2011 год расходы на оплату труда по отраслям социальной сферы запланированы с ростом на 6,5 % к уровню 2010 года                       с 1 июня текущего финансового года, на 2012 год – на уровне 2011 года.</w:t>
      </w:r>
    </w:p>
    <w:p w14:paraId="51FC39B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43E73A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В Брюховецком районе наблюдается рост населения, участвующего в культурно-досуговых мероприятиях, организованных органами местного самоуправления. Рост данного показателя обусловлен ежегодным ростом числа посетителей культурно-досуговых мероприятий, что наблюдается во всех проводящих их учреждениях. Мероприятия стали более зрелищными, </w:t>
      </w:r>
      <w:r w:rsidRPr="00357B8E">
        <w:rPr>
          <w:rFonts w:eastAsia="Times New Roman" w:cs="Times New Roman"/>
          <w:color w:val="000000"/>
          <w:szCs w:val="28"/>
          <w:lang w:eastAsia="ru-RU"/>
        </w:rPr>
        <w:lastRenderedPageBreak/>
        <w:t>яркими, масштабными за счет межведомственной координации, уровня подготовки, проведения, использования новых технологий.</w:t>
      </w:r>
    </w:p>
    <w:p w14:paraId="7AE694A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AE2524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Для стабильного роста показателя планируется повысить качество проводимых мероприятий, активнее использовать рекламу в СМИ и                     PR-кампании, создать более комфортные условия для посетителей учреждений, проводимых мероприятий, активнее использовать новые формы работы и технологии.</w:t>
      </w:r>
    </w:p>
    <w:p w14:paraId="577AD52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E4FA93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Повышение качества культурного обслуживания планируется за счет улучшения материально-технической базы учреждений культуры, повышения их социальной роли, творчества и инициативы работников учреждений культуры, роста исполнительского мастерства коллективов.</w:t>
      </w:r>
    </w:p>
    <w:p w14:paraId="711B3C0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CD9E5D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В муниципальном образовании Брюховецкий район по состоянию              на 1 апреля 2011 года отсутствуют организации муниципальной формы собственности, находящиеся в различных процедурах банкротства.</w:t>
      </w:r>
    </w:p>
    <w:p w14:paraId="0E52CC6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9789C2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30C67D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DF8F98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38A6A8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025310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9.Энергосбережение и повышение энергетической эффективности.</w:t>
      </w:r>
    </w:p>
    <w:p w14:paraId="3DD7BD87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88EBCE9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6F1FA7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C221CB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         Удельные величины потребления энергетических ресурсов в многоквартирных домах муниципального образования Брюховецкий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район  в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расчете на 1 проживающего и на 1 кв. м общей площади в 2010 году по сравнению с 2009 годом снизились:</w:t>
      </w:r>
    </w:p>
    <w:p w14:paraId="43B56E6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2258527C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        электрическая энергия – на 1%;</w:t>
      </w:r>
    </w:p>
    <w:p w14:paraId="31613152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8ADDB3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тепловая энергия – на 0,92%;</w:t>
      </w:r>
    </w:p>
    <w:p w14:paraId="40BF072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B820B8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горячая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вода  -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на 0,99;</w:t>
      </w:r>
    </w:p>
    <w:p w14:paraId="47021CC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715EDC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холодная вода – на 0,96%;</w:t>
      </w:r>
    </w:p>
    <w:p w14:paraId="5F4EF68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3557F9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природный газ – на 0,97%.</w:t>
      </w:r>
    </w:p>
    <w:p w14:paraId="320C0A0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2E8E63E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Снижение потребления энергетических ресурсов связано с тем, что во исполнение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помещений в многоквартирных домах устанавливают общедомовые приборы учета энергетических ресурсов, все больше используют в быту осветительные приборы с энергосберегающими лампами.</w:t>
      </w:r>
    </w:p>
    <w:p w14:paraId="0BD5812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8C7E06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Аналогичная ситуация и с удельными величинами потребления энергетических ресурсов муниципальными бюджетными учреждениями. Снижение потребления энергетических ресурсов в 2010 г в сравнении с            2009 годом в частности: тепловой энергия – на 0,97%; горячей воды – на 0,89%; холодной </w:t>
      </w:r>
      <w:proofErr w:type="gramStart"/>
      <w:r w:rsidRPr="00357B8E">
        <w:rPr>
          <w:rFonts w:eastAsia="Times New Roman" w:cs="Times New Roman"/>
          <w:color w:val="000000"/>
          <w:szCs w:val="28"/>
          <w:lang w:eastAsia="ru-RU"/>
        </w:rPr>
        <w:t>воды  -</w:t>
      </w:r>
      <w:proofErr w:type="gramEnd"/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 на 0,94% обусловлено внедрением энергосберегающих мероприятий в соответствии с №261-ФЗ. Вместе с тем потребление электрической энергии и природного газа бюджетными учреждениями увеличилось соответственно на 1,0% и 1,1%. В связи с аномально жарким летом в 2010 году, энергопотребление увеличилось. Увеличение газопотребления объясняется переходом учреждений бюджетной сферы с централизованного отопления на автономное.</w:t>
      </w:r>
    </w:p>
    <w:p w14:paraId="46F97EB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C7F8A3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3E59E3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4AF2ABB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AB29DA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1576B3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Согласовано:</w:t>
      </w:r>
    </w:p>
    <w:p w14:paraId="61B8B20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592DEB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Первый заместитель главы</w:t>
      </w:r>
    </w:p>
    <w:p w14:paraId="6E75AA2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30C839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муниципального образования</w:t>
      </w:r>
    </w:p>
    <w:p w14:paraId="0220018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0E8810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Брюховецкий район                                                                         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В.Г.Демиров</w:t>
      </w:r>
      <w:proofErr w:type="spellEnd"/>
    </w:p>
    <w:p w14:paraId="12AB88C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9A9DAA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4354B1F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B8FCF08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14:paraId="07065FE5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A997C9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</w:p>
    <w:p w14:paraId="0D4D0FF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069195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Брюховецкий район                                                                          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О.И.Микаелян</w:t>
      </w:r>
      <w:proofErr w:type="spellEnd"/>
    </w:p>
    <w:p w14:paraId="3AFD1BEE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B255BB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33B742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AE4211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14:paraId="3CD61AD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7CCF9BE3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</w:p>
    <w:p w14:paraId="439C5D1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60ACC892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Брюховецкий район                                                                          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И.Р.Карамов</w:t>
      </w:r>
      <w:proofErr w:type="spellEnd"/>
    </w:p>
    <w:p w14:paraId="5F977B3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15F5961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1F4BB0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4B6C3E5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14:paraId="6285FA50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8E0ABE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</w:p>
    <w:p w14:paraId="6E2F726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2D4540D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Брюховецкий район                                                                         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В.Н.Хилько</w:t>
      </w:r>
      <w:proofErr w:type="spellEnd"/>
    </w:p>
    <w:p w14:paraId="54D6884C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537AAEB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3A4D503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658C8D2F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14:paraId="5C112DA6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1A11108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</w:p>
    <w:p w14:paraId="1BB3A8A4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56596BC0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Брюховецкий район                                                                          М.Н.Юхно</w:t>
      </w:r>
    </w:p>
    <w:p w14:paraId="3F878C3A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4E1B60FD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B64B489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316EB174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Заместитель главы</w:t>
      </w:r>
    </w:p>
    <w:p w14:paraId="7E9A8621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t>﻿</w:t>
      </w:r>
    </w:p>
    <w:p w14:paraId="09189BC6" w14:textId="77777777" w:rsidR="00357B8E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</w:t>
      </w:r>
    </w:p>
    <w:p w14:paraId="101CB11B" w14:textId="77777777" w:rsidR="00357B8E" w:rsidRPr="00357B8E" w:rsidRDefault="00357B8E" w:rsidP="00357B8E">
      <w:pPr>
        <w:spacing w:after="0"/>
        <w:rPr>
          <w:rFonts w:eastAsia="Times New Roman" w:cs="Times New Roman"/>
          <w:szCs w:val="28"/>
          <w:lang w:eastAsia="ru-RU"/>
        </w:rPr>
      </w:pPr>
      <w:r w:rsidRPr="00357B8E">
        <w:rPr>
          <w:rFonts w:ascii="Tahoma" w:eastAsia="Times New Roman" w:hAnsi="Tahoma" w:cs="Tahoma"/>
          <w:color w:val="000000"/>
          <w:szCs w:val="28"/>
          <w:lang w:eastAsia="ru-RU"/>
        </w:rPr>
        <w:lastRenderedPageBreak/>
        <w:t>﻿</w:t>
      </w:r>
    </w:p>
    <w:p w14:paraId="12D2E22A" w14:textId="0CEB49EB" w:rsidR="00F12C76" w:rsidRPr="00357B8E" w:rsidRDefault="00357B8E" w:rsidP="00357B8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8E">
        <w:rPr>
          <w:rFonts w:eastAsia="Times New Roman" w:cs="Times New Roman"/>
          <w:color w:val="000000"/>
          <w:szCs w:val="28"/>
          <w:lang w:eastAsia="ru-RU"/>
        </w:rPr>
        <w:t xml:space="preserve">Брюховецкий район                                                                         </w:t>
      </w:r>
      <w:proofErr w:type="spellStart"/>
      <w:r w:rsidRPr="00357B8E">
        <w:rPr>
          <w:rFonts w:eastAsia="Times New Roman" w:cs="Times New Roman"/>
          <w:color w:val="000000"/>
          <w:szCs w:val="28"/>
          <w:lang w:eastAsia="ru-RU"/>
        </w:rPr>
        <w:t>Г.К.Родионов</w:t>
      </w:r>
      <w:proofErr w:type="spellEnd"/>
    </w:p>
    <w:sectPr w:rsidR="00F12C76" w:rsidRPr="00357B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8E"/>
    <w:rsid w:val="00357B8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FA1"/>
  <w15:chartTrackingRefBased/>
  <w15:docId w15:val="{C36FE67A-C6B3-4742-B53E-1C29971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7440</Words>
  <Characters>42413</Characters>
  <Application>Microsoft Office Word</Application>
  <DocSecurity>0</DocSecurity>
  <Lines>353</Lines>
  <Paragraphs>99</Paragraphs>
  <ScaleCrop>false</ScaleCrop>
  <Company/>
  <LinksUpToDate>false</LinksUpToDate>
  <CharactersWithSpaces>49754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1</cp:revision>
  <dcterms:created xsi:type="dcterms:W3CDTF">2021-05-11T18:04:00Z</dcterms:created>
  <dcterms:modified xsi:type="dcterms:W3CDTF">2021-05-11T18:06:00Z</dcterms:modified>
</cp:coreProperties>
</file>