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FD" w:rsidRPr="00812ED7" w:rsidRDefault="00062BFD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3C7A9F" w:rsidRDefault="00062BFD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="003C7A9F">
        <w:rPr>
          <w:rFonts w:ascii="Times New Roman" w:hAnsi="Times New Roman" w:cs="Times New Roman"/>
          <w:bCs/>
          <w:sz w:val="28"/>
          <w:szCs w:val="28"/>
        </w:rPr>
        <w:t>Развитие  топливно</w:t>
      </w:r>
      <w:proofErr w:type="gramEnd"/>
      <w:r w:rsidR="003C7A9F">
        <w:rPr>
          <w:rFonts w:ascii="Times New Roman" w:hAnsi="Times New Roman" w:cs="Times New Roman"/>
          <w:bCs/>
          <w:sz w:val="28"/>
          <w:szCs w:val="28"/>
        </w:rPr>
        <w:t xml:space="preserve">-энергетического  </w:t>
      </w:r>
    </w:p>
    <w:p w:rsidR="003C7A9F" w:rsidRDefault="003C7A9F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комплекса  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жилищно-коммунального  </w:t>
      </w:r>
    </w:p>
    <w:p w:rsidR="00062BFD" w:rsidRDefault="003C7A9F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хозяйства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3C7A9F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C7A9F">
        <w:rPr>
          <w:rFonts w:ascii="Times New Roman" w:hAnsi="Times New Roman" w:cs="Times New Roman"/>
          <w:bCs/>
          <w:sz w:val="28"/>
          <w:szCs w:val="28"/>
        </w:rPr>
        <w:t>202</w:t>
      </w:r>
      <w:r w:rsidR="0099061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</w:t>
      </w:r>
      <w:r w:rsidR="00990618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807" w:rsidRDefault="00222807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607" w:rsidRPr="00EC0918" w:rsidRDefault="00844607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B4147" w:rsidRPr="00E54BBF" w:rsidRDefault="000B4147" w:rsidP="00E54BB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54BBF" w:rsidRPr="00E54BBF">
        <w:rPr>
          <w:rFonts w:ascii="Times New Roman" w:hAnsi="Times New Roman" w:cs="Times New Roman"/>
          <w:b/>
          <w:sz w:val="28"/>
          <w:szCs w:val="28"/>
        </w:rPr>
        <w:t>Комплексное развитие топливно-</w:t>
      </w:r>
      <w:proofErr w:type="gramStart"/>
      <w:r w:rsidR="00E54BBF" w:rsidRPr="00E54BBF">
        <w:rPr>
          <w:rFonts w:ascii="Times New Roman" w:hAnsi="Times New Roman" w:cs="Times New Roman"/>
          <w:b/>
          <w:sz w:val="28"/>
          <w:szCs w:val="28"/>
        </w:rPr>
        <w:t>энергетического  комплекса</w:t>
      </w:r>
      <w:proofErr w:type="gramEnd"/>
      <w:r w:rsidR="00E54BBF" w:rsidRPr="00E54BBF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Брюховецкий район</w:t>
      </w:r>
      <w:r w:rsidRPr="00E54BB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E54BBF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52" w:type="dxa"/>
        <w:tblLayout w:type="fixed"/>
        <w:tblLook w:val="0000" w:firstRow="0" w:lastRow="0" w:firstColumn="0" w:lastColumn="0" w:noHBand="0" w:noVBand="0"/>
      </w:tblPr>
      <w:tblGrid>
        <w:gridCol w:w="4062"/>
        <w:gridCol w:w="5690"/>
      </w:tblGrid>
      <w:tr w:rsidR="009F4CD6" w:rsidRPr="00844607" w:rsidTr="00844607">
        <w:tc>
          <w:tcPr>
            <w:tcW w:w="4062" w:type="dxa"/>
          </w:tcPr>
          <w:p w:rsidR="009F4CD6" w:rsidRPr="00844607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90" w:type="dxa"/>
          </w:tcPr>
          <w:p w:rsidR="009F4CD6" w:rsidRPr="00844607" w:rsidRDefault="000F7A0E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</w:t>
            </w:r>
            <w:r w:rsidR="00E54BBF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proofErr w:type="gramStart"/>
            <w:r w:rsidR="00E54BBF" w:rsidRPr="00844607">
              <w:rPr>
                <w:rFonts w:ascii="Times New Roman" w:hAnsi="Times New Roman" w:cs="Times New Roman"/>
                <w:sz w:val="28"/>
                <w:szCs w:val="28"/>
              </w:rPr>
              <w:t>управления  по</w:t>
            </w:r>
            <w:proofErr w:type="gramEnd"/>
            <w:r w:rsidR="00E54BBF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архитектуре, строительству  и  ЖКХ </w:t>
            </w:r>
          </w:p>
          <w:p w:rsidR="002A12A7" w:rsidRPr="00844607" w:rsidRDefault="002A12A7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844607" w:rsidTr="00844607">
        <w:tc>
          <w:tcPr>
            <w:tcW w:w="4062" w:type="dxa"/>
          </w:tcPr>
          <w:p w:rsidR="009F4CD6" w:rsidRPr="00844607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90" w:type="dxa"/>
          </w:tcPr>
          <w:p w:rsidR="00062BFD" w:rsidRPr="00844607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844607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062BFD" w:rsidRPr="00844607" w:rsidRDefault="00E54BBF" w:rsidP="00E54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управление  по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архитектуре, строительству  и  ЖКХ  администрация муниципального образования Брюховецкий район</w:t>
            </w:r>
          </w:p>
          <w:p w:rsidR="009F4CD6" w:rsidRPr="00844607" w:rsidRDefault="009F4CD6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844607" w:rsidTr="00844607">
        <w:trPr>
          <w:trHeight w:val="416"/>
        </w:trPr>
        <w:tc>
          <w:tcPr>
            <w:tcW w:w="4062" w:type="dxa"/>
          </w:tcPr>
          <w:p w:rsidR="008923D3" w:rsidRPr="00844607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90" w:type="dxa"/>
          </w:tcPr>
          <w:p w:rsidR="008923D3" w:rsidRPr="00844607" w:rsidRDefault="00E54BBF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и устойчивое развитие муниципального образования в сфере топливно-энергетического комплекса </w:t>
            </w:r>
            <w:r w:rsidR="00B0158D" w:rsidRPr="00844607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Брюховецкий район</w:t>
            </w:r>
          </w:p>
          <w:p w:rsidR="002A12A7" w:rsidRPr="00844607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844607" w:rsidTr="00844607">
        <w:trPr>
          <w:trHeight w:val="1257"/>
        </w:trPr>
        <w:tc>
          <w:tcPr>
            <w:tcW w:w="4062" w:type="dxa"/>
          </w:tcPr>
          <w:p w:rsidR="008D0ED5" w:rsidRPr="00844607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90" w:type="dxa"/>
          </w:tcPr>
          <w:p w:rsidR="00222807" w:rsidRPr="00844607" w:rsidRDefault="00222807" w:rsidP="0022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количества  газифицированных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населенных  пунктов Брюховецкого  района</w:t>
            </w:r>
          </w:p>
          <w:p w:rsidR="00222807" w:rsidRPr="00844607" w:rsidRDefault="00222807" w:rsidP="0022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организация  бесперебойного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теплоснабжения  предприятий и организаций,  населения Брюховецкого  района </w:t>
            </w:r>
          </w:p>
          <w:p w:rsidR="00222807" w:rsidRPr="00844607" w:rsidRDefault="00222807" w:rsidP="0022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организация  бесперебойного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электроснабжения населения Брюховецкого  района </w:t>
            </w:r>
          </w:p>
          <w:p w:rsidR="00BA1E6F" w:rsidRPr="00844607" w:rsidRDefault="00BA1E6F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1257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690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ввод  построенных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газопроводов;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газифицируемых  населенных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пунктов;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количество  установленных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-модульных  котельных; 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количество реконструированных котельных,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заменой  морально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устаревшего  оборудования  на  новое  оборудование в котельных;  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количество  установленных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современных приборов  учета  энергоресурсов; 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доля расчета потребителей бюджетной </w:t>
            </w:r>
            <w:proofErr w:type="gramStart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сферы  за</w:t>
            </w:r>
            <w:proofErr w:type="gramEnd"/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 потребленные коммунальные  ресурсы  по  показаниям приборов учета;</w:t>
            </w:r>
          </w:p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726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690" w:type="dxa"/>
          </w:tcPr>
          <w:p w:rsidR="00844607" w:rsidRPr="00844607" w:rsidRDefault="00844607" w:rsidP="00990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годы, программа реализуется в один этап</w:t>
            </w:r>
          </w:p>
        </w:tc>
      </w:tr>
      <w:tr w:rsidR="00844607" w:rsidRPr="00844607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0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690" w:type="dxa"/>
          </w:tcPr>
          <w:p w:rsidR="00844607" w:rsidRP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составляет 0 тысяч рублей за счет средств бюджета муниципального образования Брюховецкий район, в том числе по годам:</w:t>
            </w:r>
          </w:p>
          <w:p w:rsidR="00844607" w:rsidRPr="00844607" w:rsidRDefault="00844607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607" w:rsidRPr="00844607" w:rsidRDefault="00844607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–0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844607" w:rsidRPr="00844607" w:rsidRDefault="00844607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0" w:type="dxa"/>
          </w:tcPr>
          <w:p w:rsidR="00844607" w:rsidRP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EC0918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90" w:type="dxa"/>
          </w:tcPr>
          <w:p w:rsidR="00844607" w:rsidRP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22807" w:rsidRDefault="00222807" w:rsidP="002228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22807" w:rsidRDefault="00222807" w:rsidP="002228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3BF0" w:rsidRPr="00222807" w:rsidRDefault="00243BF0" w:rsidP="00222807">
      <w:pPr>
        <w:rPr>
          <w:rFonts w:ascii="Times New Roman" w:eastAsia="Times New Roman" w:hAnsi="Times New Roman" w:cs="Times New Roman"/>
          <w:sz w:val="28"/>
          <w:szCs w:val="28"/>
        </w:rPr>
        <w:sectPr w:rsidR="00243BF0" w:rsidRPr="00222807" w:rsidSect="00123689">
          <w:headerReference w:type="even" r:id="rId7"/>
          <w:headerReference w:type="default" r:id="rId8"/>
          <w:headerReference w:type="first" r:id="rId9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243BF0" w:rsidRPr="00844607" w:rsidRDefault="00243BF0" w:rsidP="0084460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460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муниципального образования в области </w:t>
      </w:r>
      <w:r w:rsidR="00844607" w:rsidRPr="00844607">
        <w:rPr>
          <w:rFonts w:ascii="Times New Roman" w:hAnsi="Times New Roman" w:cs="Times New Roman"/>
          <w:sz w:val="28"/>
          <w:szCs w:val="28"/>
        </w:rPr>
        <w:t>комплексного развития топливно-</w:t>
      </w:r>
      <w:proofErr w:type="gramStart"/>
      <w:r w:rsidR="00844607" w:rsidRPr="00844607">
        <w:rPr>
          <w:rFonts w:ascii="Times New Roman" w:hAnsi="Times New Roman" w:cs="Times New Roman"/>
          <w:sz w:val="28"/>
          <w:szCs w:val="28"/>
        </w:rPr>
        <w:t>энергетического  комплекса</w:t>
      </w:r>
      <w:proofErr w:type="gramEnd"/>
      <w:r w:rsidR="00844607" w:rsidRPr="0084460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Брюховецкий район</w:t>
      </w:r>
    </w:p>
    <w:p w:rsidR="00844607" w:rsidRPr="00844607" w:rsidRDefault="00844607" w:rsidP="0084460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Топливно-энергетический комплекс района  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включает  в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себя 5 предприятий различных форм собственности </w:t>
      </w:r>
      <w:r w:rsidRPr="00FB3F2B">
        <w:rPr>
          <w:rFonts w:ascii="Times New Roman" w:hAnsi="Times New Roman"/>
          <w:sz w:val="28"/>
          <w:szCs w:val="28"/>
        </w:rPr>
        <w:t xml:space="preserve">АО  «Газпром газораспределение Краснодар», ООО «Газпром  </w:t>
      </w:r>
      <w:proofErr w:type="spellStart"/>
      <w:r w:rsidRPr="00FB3F2B">
        <w:rPr>
          <w:rFonts w:ascii="Times New Roman" w:hAnsi="Times New Roman"/>
          <w:sz w:val="28"/>
          <w:szCs w:val="28"/>
        </w:rPr>
        <w:t>межрегионгаз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Краснодар», ПАО  «Кубаньэнерго»,  ПАО «ТНС </w:t>
      </w:r>
      <w:proofErr w:type="spellStart"/>
      <w:r w:rsidRPr="00FB3F2B">
        <w:rPr>
          <w:rFonts w:ascii="Times New Roman" w:hAnsi="Times New Roman"/>
          <w:sz w:val="28"/>
          <w:szCs w:val="28"/>
        </w:rPr>
        <w:t>энерго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Кубань», ООО « Брюховецкий  тепловые  сети». 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3F2B">
        <w:rPr>
          <w:rFonts w:ascii="Times New Roman" w:hAnsi="Times New Roman"/>
          <w:sz w:val="28"/>
          <w:szCs w:val="28"/>
        </w:rPr>
        <w:t>В  жилищно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-коммунальном  хозяйстве  района   услугу по  водоснабжению, </w:t>
      </w:r>
      <w:proofErr w:type="spellStart"/>
      <w:r w:rsidRPr="00FB3F2B">
        <w:rPr>
          <w:rFonts w:ascii="Times New Roman" w:hAnsi="Times New Roman"/>
          <w:sz w:val="28"/>
          <w:szCs w:val="28"/>
        </w:rPr>
        <w:t>водоотдению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 и  вывозу твердых  коммунальных  отходов оказывают 8 предприятий и  организаций.  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Услуги топливно-</w:t>
      </w:r>
      <w:proofErr w:type="gramStart"/>
      <w:r w:rsidRPr="00FB3F2B">
        <w:rPr>
          <w:rFonts w:ascii="Times New Roman" w:hAnsi="Times New Roman"/>
          <w:sz w:val="28"/>
          <w:szCs w:val="28"/>
        </w:rPr>
        <w:t>энергетического  комплекса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 и  жилищно-коммунального  хозяйства  на  территории муниципального  образования Брюховецкий район  оказываются  во  всех  населенных  пунктах  района. </w:t>
      </w:r>
    </w:p>
    <w:p w:rsidR="00844607" w:rsidRPr="00FB3F2B" w:rsidRDefault="00844607" w:rsidP="00844607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 xml:space="preserve">Услуга   </w:t>
      </w:r>
      <w:proofErr w:type="gramStart"/>
      <w:r w:rsidRPr="00FB3F2B">
        <w:rPr>
          <w:rFonts w:ascii="Times New Roman" w:hAnsi="Times New Roman"/>
          <w:sz w:val="28"/>
          <w:szCs w:val="28"/>
        </w:rPr>
        <w:t>по  теплоснабжению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  населению  оказывается  теплоснабжающим  предприятием  ООО «Брюховецкий  тепловые  сети» от  5 котельных  в трех  населенных  пунктах   района:  ст.  </w:t>
      </w:r>
      <w:proofErr w:type="gramStart"/>
      <w:r w:rsidRPr="00FB3F2B">
        <w:rPr>
          <w:rFonts w:ascii="Times New Roman" w:hAnsi="Times New Roman"/>
          <w:sz w:val="28"/>
          <w:szCs w:val="28"/>
        </w:rPr>
        <w:t>Брюховецкая,  ст.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B3F2B">
        <w:rPr>
          <w:rFonts w:ascii="Times New Roman" w:hAnsi="Times New Roman"/>
          <w:sz w:val="28"/>
          <w:szCs w:val="28"/>
        </w:rPr>
        <w:t>Батуринская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, ст.  </w:t>
      </w:r>
      <w:proofErr w:type="spellStart"/>
      <w:r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.   </w:t>
      </w:r>
      <w:r w:rsidRPr="00FB3F2B">
        <w:rPr>
          <w:rFonts w:ascii="Times New Roman" w:hAnsi="Times New Roman" w:cs="Times New Roman"/>
          <w:sz w:val="28"/>
          <w:szCs w:val="32"/>
        </w:rPr>
        <w:t xml:space="preserve">Теплоснабжение потребителей осуществляется в основном от котельных, состояние которых в значительной степени определяется изношенностью теплогенерирующего оборудования. </w:t>
      </w:r>
      <w:proofErr w:type="gramStart"/>
      <w:r w:rsidRPr="00FB3F2B">
        <w:rPr>
          <w:rFonts w:ascii="Times New Roman" w:hAnsi="Times New Roman" w:cs="Times New Roman"/>
          <w:sz w:val="28"/>
          <w:szCs w:val="32"/>
        </w:rPr>
        <w:t>Все  котельные</w:t>
      </w:r>
      <w:proofErr w:type="gramEnd"/>
      <w:r w:rsidRPr="00FB3F2B">
        <w:rPr>
          <w:rFonts w:ascii="Times New Roman" w:hAnsi="Times New Roman" w:cs="Times New Roman"/>
          <w:sz w:val="28"/>
          <w:szCs w:val="32"/>
        </w:rPr>
        <w:t xml:space="preserve"> работают на природном газе. Всего в </w:t>
      </w:r>
      <w:proofErr w:type="gramStart"/>
      <w:r w:rsidRPr="00FB3F2B">
        <w:rPr>
          <w:rFonts w:ascii="Times New Roman" w:hAnsi="Times New Roman" w:cs="Times New Roman"/>
          <w:sz w:val="28"/>
          <w:szCs w:val="32"/>
        </w:rPr>
        <w:t>режиме  производства</w:t>
      </w:r>
      <w:proofErr w:type="gramEnd"/>
      <w:r w:rsidRPr="00FB3F2B">
        <w:rPr>
          <w:rFonts w:ascii="Times New Roman" w:hAnsi="Times New Roman" w:cs="Times New Roman"/>
          <w:sz w:val="28"/>
          <w:szCs w:val="32"/>
        </w:rPr>
        <w:t xml:space="preserve">  тепловой энергии  работают </w:t>
      </w:r>
      <w:r w:rsidRPr="00FB3F2B">
        <w:rPr>
          <w:rFonts w:ascii="Times New Roman" w:hAnsi="Times New Roman" w:cs="Times New Roman"/>
          <w:sz w:val="28"/>
        </w:rPr>
        <w:t xml:space="preserve">50 котельных,  в том числе: муниципальных – 45 котельных (из них: управления образования – 32 котельных, здравоохранения – 4 котельных, физкультуры и спорта – 2, ведомственных – 7 котельные),  в аренде организаций ЖКХ  - 5 котельных.  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 xml:space="preserve">Протяженность тепловых сетей в районе 27,42 </w:t>
      </w:r>
      <w:proofErr w:type="gramStart"/>
      <w:r w:rsidRPr="00FB3F2B">
        <w:rPr>
          <w:rFonts w:ascii="Times New Roman" w:hAnsi="Times New Roman" w:cs="Times New Roman"/>
          <w:sz w:val="28"/>
        </w:rPr>
        <w:t>км.,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из них 17,2 км. муниципальные</w:t>
      </w:r>
      <w:r w:rsidRPr="00FB3F2B">
        <w:rPr>
          <w:sz w:val="28"/>
        </w:rPr>
        <w:t xml:space="preserve">. </w:t>
      </w:r>
      <w:r w:rsidRPr="00FB3F2B">
        <w:rPr>
          <w:rFonts w:ascii="Times New Roman" w:hAnsi="Times New Roman" w:cs="Times New Roman"/>
          <w:sz w:val="28"/>
          <w:szCs w:val="32"/>
        </w:rPr>
        <w:t>Средний уровень износа котельных составляет 68</w:t>
      </w:r>
      <w:proofErr w:type="gramStart"/>
      <w:r w:rsidRPr="00FB3F2B">
        <w:rPr>
          <w:rFonts w:ascii="Times New Roman" w:hAnsi="Times New Roman" w:cs="Times New Roman"/>
          <w:sz w:val="28"/>
          <w:szCs w:val="32"/>
        </w:rPr>
        <w:t>%,  а</w:t>
      </w:r>
      <w:proofErr w:type="gramEnd"/>
      <w:r w:rsidRPr="00FB3F2B">
        <w:rPr>
          <w:rFonts w:ascii="Times New Roman" w:hAnsi="Times New Roman" w:cs="Times New Roman"/>
          <w:sz w:val="28"/>
          <w:szCs w:val="32"/>
        </w:rPr>
        <w:t xml:space="preserve"> тепловых  сетей  73%. </w:t>
      </w:r>
      <w:r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устойчивая динамика к общему "старению" основных фондов в теплоэнергетике.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тепловых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старых тепловых мощностей и сетей носят незначительный характер и не могут переломить общую динамику по ежегодному "устареванию" основных фондов.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источников теплоснабжения и тепловых сетей взамен физически и морально устаревших будут сохраняться высокий уровень аварийной опасности, увеличиваться задолженности за потребленные топливно-энергетические ресурсы.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844607" w:rsidRPr="00FB3F2B" w:rsidRDefault="00844607" w:rsidP="0084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Уровень обеспеченности природным газом составляет 98,6%, в том числе и баллонным газом. Газоснабжение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населения  осуществляется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от  пяти  газораспределительных  станций,  с проектной мощностью  станций 47,1 </w:t>
      </w:r>
      <w:proofErr w:type="spellStart"/>
      <w:r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Четыре  газораспределительные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станции имеют  свободные  мощности  для  новых  подключений, но, в</w:t>
      </w:r>
      <w:r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ст. 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</w:p>
    <w:p w:rsidR="00844607" w:rsidRPr="00FB3F2B" w:rsidRDefault="00844607" w:rsidP="0084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не позволяет стабильно обеспечить сетевым газом домовладения и осуществлять новые подключения к сети газораспределения построенные домовладения.  </w:t>
      </w:r>
    </w:p>
    <w:p w:rsidR="00844607" w:rsidRPr="00FB3F2B" w:rsidRDefault="00844607" w:rsidP="0084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образования Брюховецкий район выделены земельные участки под ИЖС в микрорайоне «Восточный»: по ул. Молодежной земельных участков – 18, жилых домов – 8, из них – 2 в стадии строительства и ул. 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>Солнечной  земельных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участков – 24, жилых домов – 5. Суммарный максимальный часовой расход газа на указанных выше потребителей составит 126 м3/ час.</w:t>
      </w:r>
    </w:p>
    <w:p w:rsidR="00844607" w:rsidRPr="00FB3F2B" w:rsidRDefault="00844607" w:rsidP="008446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На  территории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района газифицировано 28 населенных пунктов, что составляет 89,9%.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Остаются  не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газифицированными  следующие  населенные  пункты:  х. Привольный, х.  Кавказский, х. 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Рогачи,  х.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FB3F2B">
        <w:rPr>
          <w:rFonts w:ascii="Times New Roman" w:eastAsia="Times New Roman" w:hAnsi="Times New Roman" w:cs="Times New Roman"/>
          <w:sz w:val="28"/>
          <w:szCs w:val="28"/>
        </w:rPr>
        <w:t>Сопова</w:t>
      </w:r>
      <w:proofErr w:type="spell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Балка, х. </w:t>
      </w:r>
      <w:proofErr w:type="spellStart"/>
      <w:r w:rsidRPr="00FB3F2B">
        <w:rPr>
          <w:rFonts w:ascii="Times New Roman" w:eastAsia="Times New Roman" w:hAnsi="Times New Roman" w:cs="Times New Roman"/>
          <w:sz w:val="28"/>
          <w:szCs w:val="28"/>
        </w:rPr>
        <w:t>Зозова</w:t>
      </w:r>
      <w:proofErr w:type="spell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Балка.  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3F2B">
        <w:rPr>
          <w:rFonts w:ascii="Times New Roman" w:hAnsi="Times New Roman"/>
          <w:sz w:val="28"/>
          <w:szCs w:val="28"/>
        </w:rPr>
        <w:t>Для  обеспечения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электроснабжения  населения  на  территории района   построено  более 1687,3 км., (ВЛ-10 КВ 796, 83 км, ВЛ – 0,4 КВ 890, 47  км).  </w:t>
      </w:r>
      <w:proofErr w:type="gramStart"/>
      <w:r w:rsidRPr="00FB3F2B">
        <w:rPr>
          <w:rFonts w:ascii="Times New Roman" w:hAnsi="Times New Roman"/>
          <w:sz w:val="28"/>
          <w:szCs w:val="28"/>
        </w:rPr>
        <w:t>Во  всех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 населенных   пунктах   имеются  сети электроснабжения.  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Насущной проблемой топливно-энергетического комплекса района является высокая степень износа основных средств энергетики, созданных в советский период. Следствием этого является низкая эффективность, растущая аварийность и высокие риски, что отрицательно сказывается на конкурентоспособности экономики, негативно влияет на качество жизни населения и техногенные угрозы.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конкурентоспособностью по сравнению с другими энергоносителями;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F2B">
        <w:rPr>
          <w:rFonts w:ascii="Times New Roman" w:hAnsi="Times New Roman" w:cs="Times New Roman"/>
          <w:sz w:val="28"/>
          <w:szCs w:val="28"/>
        </w:rPr>
        <w:t>предоставление  качественного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  централизованного теплоснабжения  и  сокращение потерь тепловой энергии;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4607">
        <w:rPr>
          <w:rFonts w:ascii="Times New Roman" w:eastAsia="Times New Roman" w:hAnsi="Times New Roman" w:cs="Times New Roman"/>
          <w:sz w:val="28"/>
          <w:szCs w:val="28"/>
        </w:rPr>
        <w:t xml:space="preserve"> лет (2020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84460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123689" w:rsidRDefault="0012368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123689">
          <w:pgSz w:w="11904" w:h="16834"/>
          <w:pgMar w:top="1077" w:right="567" w:bottom="851" w:left="1701" w:header="720" w:footer="720" w:gutter="0"/>
          <w:pgNumType w:start="3"/>
          <w:cols w:space="720"/>
          <w:noEndnote/>
          <w:titlePg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402"/>
        <w:gridCol w:w="280"/>
        <w:gridCol w:w="1701"/>
        <w:gridCol w:w="17"/>
        <w:gridCol w:w="1118"/>
        <w:gridCol w:w="1862"/>
        <w:gridCol w:w="1559"/>
        <w:gridCol w:w="1701"/>
        <w:gridCol w:w="1559"/>
        <w:gridCol w:w="1843"/>
      </w:tblGrid>
      <w:tr w:rsidR="00DA349B" w:rsidRPr="00B0158D" w:rsidTr="00F06B71">
        <w:tc>
          <w:tcPr>
            <w:tcW w:w="842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82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4" w:type="dxa"/>
            <w:gridSpan w:val="5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B52DF" w:rsidRPr="00B0158D" w:rsidTr="00F06B71">
        <w:tc>
          <w:tcPr>
            <w:tcW w:w="842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DB52DF" w:rsidRPr="00B0158D" w:rsidRDefault="00990618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B52DF"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2715AE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B52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DB52DF" w:rsidRPr="00B0158D" w:rsidRDefault="00DB52D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B52DF" w:rsidRPr="00B0158D" w:rsidRDefault="00DB52D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D44A7" w:rsidRPr="00B0158D" w:rsidTr="00F06B71">
        <w:tc>
          <w:tcPr>
            <w:tcW w:w="842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2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2D44A7" w:rsidRPr="00B0158D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349B" w:rsidRPr="00B0158D" w:rsidTr="00F06B71">
        <w:trPr>
          <w:trHeight w:val="859"/>
        </w:trPr>
        <w:tc>
          <w:tcPr>
            <w:tcW w:w="14884" w:type="dxa"/>
            <w:gridSpan w:val="11"/>
          </w:tcPr>
          <w:p w:rsidR="00DA349B" w:rsidRPr="00B0158D" w:rsidRDefault="00DA349B" w:rsidP="002715A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5AE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715AE" w:rsidRPr="002715AE">
              <w:rPr>
                <w:rFonts w:ascii="Times New Roman" w:hAnsi="Times New Roman" w:cs="Times New Roman"/>
                <w:sz w:val="28"/>
                <w:szCs w:val="28"/>
              </w:rPr>
              <w:t>Комплексное развития топливно-</w:t>
            </w:r>
            <w:proofErr w:type="gramStart"/>
            <w:r w:rsidR="002715AE" w:rsidRPr="002715AE">
              <w:rPr>
                <w:rFonts w:ascii="Times New Roman" w:hAnsi="Times New Roman" w:cs="Times New Roman"/>
                <w:sz w:val="28"/>
                <w:szCs w:val="28"/>
              </w:rPr>
              <w:t>энергетического  комплекса</w:t>
            </w:r>
            <w:proofErr w:type="gramEnd"/>
            <w:r w:rsidR="002715AE" w:rsidRPr="002715A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2715AE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proofErr w:type="gramStart"/>
            <w:r w:rsidR="002715AE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proofErr w:type="gramEnd"/>
            <w:r w:rsidR="002715AE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в районе, улучшение качества теплоснабжения населения</w:t>
            </w:r>
            <w:r w:rsidR="002715AE">
              <w:rPr>
                <w:rFonts w:ascii="Times New Roman" w:hAnsi="Times New Roman" w:cs="Times New Roman"/>
                <w:sz w:val="28"/>
                <w:szCs w:val="28"/>
              </w:rPr>
              <w:t xml:space="preserve"> и объектов  социальной сферы</w:t>
            </w:r>
            <w:r w:rsidR="002715AE" w:rsidRPr="00FB3F2B">
              <w:rPr>
                <w:rFonts w:ascii="Times New Roman" w:hAnsi="Times New Roman" w:cs="Times New Roman"/>
                <w:sz w:val="28"/>
                <w:szCs w:val="28"/>
              </w:rPr>
              <w:t>, реализация мероприятий направленных на модернизацию объектов теплоснабжения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2715AE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proofErr w:type="gramStart"/>
            <w:r w:rsidR="002715AE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proofErr w:type="gramEnd"/>
            <w:r w:rsidR="002715AE">
              <w:rPr>
                <w:rFonts w:ascii="Times New Roman" w:hAnsi="Times New Roman" w:cs="Times New Roman"/>
                <w:sz w:val="28"/>
                <w:szCs w:val="28"/>
              </w:rPr>
              <w:t xml:space="preserve"> в районе</w:t>
            </w:r>
          </w:p>
        </w:tc>
      </w:tr>
      <w:tr w:rsidR="002715AE" w:rsidRPr="00B0158D" w:rsidTr="00F06B71">
        <w:trPr>
          <w:trHeight w:val="1091"/>
        </w:trPr>
        <w:tc>
          <w:tcPr>
            <w:tcW w:w="842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:rsidR="002715AE" w:rsidRPr="00FB3F2B" w:rsidRDefault="002715AE" w:rsidP="0027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подключенных</w:t>
            </w:r>
            <w:proofErr w:type="gramEnd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домовладений к системе  газоснабжения</w:t>
            </w:r>
          </w:p>
        </w:tc>
        <w:tc>
          <w:tcPr>
            <w:tcW w:w="1998" w:type="dxa"/>
            <w:gridSpan w:val="3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15AE" w:rsidRPr="00B0158D" w:rsidTr="00F06B71">
        <w:trPr>
          <w:trHeight w:val="1091"/>
        </w:trPr>
        <w:tc>
          <w:tcPr>
            <w:tcW w:w="842" w:type="dxa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2" w:type="dxa"/>
          </w:tcPr>
          <w:p w:rsidR="002715AE" w:rsidRPr="00FB3F2B" w:rsidRDefault="002715AE" w:rsidP="0027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 сетей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газопроводов высокого  и низкого  давления </w:t>
            </w:r>
          </w:p>
        </w:tc>
        <w:tc>
          <w:tcPr>
            <w:tcW w:w="1998" w:type="dxa"/>
            <w:gridSpan w:val="3"/>
          </w:tcPr>
          <w:p w:rsidR="002715AE" w:rsidRPr="00B0158D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18" w:type="dxa"/>
          </w:tcPr>
          <w:p w:rsidR="002715AE" w:rsidRDefault="001D3606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2715AE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5AE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15AE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5AE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15AE" w:rsidRDefault="002715AE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9B" w:rsidRPr="00B0158D" w:rsidTr="00F06B71">
        <w:trPr>
          <w:trHeight w:val="431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="001D3606" w:rsidRPr="00FB3F2B">
              <w:rPr>
                <w:rFonts w:ascii="Times New Roman" w:hAnsi="Times New Roman" w:cs="Times New Roman"/>
                <w:sz w:val="28"/>
                <w:szCs w:val="28"/>
              </w:rPr>
              <w:t>улучшение качества теплоснабжения населения</w:t>
            </w:r>
            <w:r w:rsidR="001D360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1D3606">
              <w:rPr>
                <w:rFonts w:ascii="Times New Roman" w:hAnsi="Times New Roman" w:cs="Times New Roman"/>
                <w:sz w:val="28"/>
                <w:szCs w:val="28"/>
              </w:rPr>
              <w:t>объектов  социальной</w:t>
            </w:r>
            <w:proofErr w:type="gramEnd"/>
            <w:r w:rsidR="001D3606">
              <w:rPr>
                <w:rFonts w:ascii="Times New Roman" w:hAnsi="Times New Roman" w:cs="Times New Roman"/>
                <w:sz w:val="28"/>
                <w:szCs w:val="28"/>
              </w:rPr>
              <w:t xml:space="preserve"> сферы</w:t>
            </w:r>
            <w:r w:rsidR="001D3606">
              <w:rPr>
                <w:rFonts w:ascii="Times New Roman" w:eastAsia="Times New Roman" w:hAnsi="Times New Roman" w:cs="Times New Roman"/>
                <w:sz w:val="28"/>
                <w:szCs w:val="28"/>
              </w:rPr>
              <w:t>,  реализация  комплекса  мер по реконструкции (строительству)  котельных, осуществляющих  теплоснабжение  населения и  объектов социальной сферы</w:t>
            </w:r>
          </w:p>
        </w:tc>
      </w:tr>
      <w:tr w:rsidR="00DB52DF" w:rsidRPr="00B0158D" w:rsidTr="00F06B71">
        <w:trPr>
          <w:trHeight w:val="1210"/>
        </w:trPr>
        <w:tc>
          <w:tcPr>
            <w:tcW w:w="842" w:type="dxa"/>
          </w:tcPr>
          <w:p w:rsidR="00DB52DF" w:rsidRPr="00B0158D" w:rsidRDefault="001D3606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DB52DF" w:rsidRPr="00B0158D" w:rsidRDefault="001D3606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 морально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устаревшего  оборудования  в котельных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</w:p>
        </w:tc>
        <w:tc>
          <w:tcPr>
            <w:tcW w:w="1998" w:type="dxa"/>
            <w:gridSpan w:val="3"/>
          </w:tcPr>
          <w:p w:rsidR="00DB52DF" w:rsidRPr="00B0158D" w:rsidRDefault="001D3606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18" w:type="dxa"/>
          </w:tcPr>
          <w:p w:rsidR="00DB52DF" w:rsidRPr="00B0158D" w:rsidRDefault="001D3606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3606" w:rsidRPr="00784179" w:rsidRDefault="00F96DDE" w:rsidP="001D3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17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Значение целевого показателя № 1 и № 2 определяются на основании аналитической информации, представляемой </w:t>
      </w:r>
      <w:r w:rsidR="001D3606" w:rsidRPr="00784179">
        <w:rPr>
          <w:rFonts w:ascii="Times New Roman" w:hAnsi="Times New Roman" w:cs="Times New Roman"/>
          <w:sz w:val="28"/>
          <w:szCs w:val="28"/>
        </w:rPr>
        <w:t xml:space="preserve">филиалом № 16 АО «Газпром газораспределение Краснодар» в </w:t>
      </w:r>
      <w:proofErr w:type="spellStart"/>
      <w:r w:rsidR="001D3606" w:rsidRPr="00784179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="001D3606" w:rsidRPr="00784179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1D3606" w:rsidRPr="00784179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179">
        <w:rPr>
          <w:rFonts w:ascii="Times New Roman" w:eastAsia="Times New Roman" w:hAnsi="Times New Roman" w:cs="Times New Roman"/>
          <w:sz w:val="28"/>
          <w:szCs w:val="28"/>
        </w:rPr>
        <w:t>Значение целевого показателя № 3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4179"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на основании данных </w:t>
      </w:r>
      <w:proofErr w:type="gramStart"/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предоставленных  организацией</w:t>
      </w:r>
      <w:proofErr w:type="gramEnd"/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 по теплоснабжению на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еления 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 xml:space="preserve"> и  бюджетной  сферы 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 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 Брюховецкий район. </w:t>
      </w:r>
    </w:p>
    <w:p w:rsidR="00F96DDE" w:rsidRPr="00784179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784179" w:rsidRDefault="00F96DDE" w:rsidP="00F96DDE">
      <w:pPr>
        <w:rPr>
          <w:rFonts w:ascii="Times New Roman" w:hAnsi="Times New Roman" w:cs="Times New Roman"/>
          <w:sz w:val="28"/>
          <w:szCs w:val="28"/>
        </w:rPr>
        <w:sectPr w:rsidR="00F96DDE" w:rsidRPr="00784179" w:rsidSect="00123689">
          <w:headerReference w:type="default" r:id="rId10"/>
          <w:pgSz w:w="16834" w:h="11904" w:orient="landscape" w:code="9"/>
          <w:pgMar w:top="1701" w:right="1077" w:bottom="567" w:left="851" w:header="720" w:footer="720" w:gutter="0"/>
          <w:pgNumType w:start="5"/>
          <w:cols w:space="720"/>
          <w:noEndnote/>
          <w:docGrid w:linePitch="299"/>
        </w:sect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784179" w:rsidRDefault="00F96DDE" w:rsidP="007841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</w:t>
      </w:r>
      <w:r w:rsidR="00784179" w:rsidRPr="00FB3F2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84179" w:rsidRPr="00FB3F2B">
        <w:rPr>
          <w:rFonts w:ascii="Times New Roman" w:hAnsi="Times New Roman" w:cs="Times New Roman"/>
          <w:sz w:val="28"/>
          <w:szCs w:val="28"/>
        </w:rPr>
        <w:t>Комплексное развитие топливно-</w:t>
      </w:r>
      <w:proofErr w:type="gramStart"/>
      <w:r w:rsidR="00784179" w:rsidRPr="00FB3F2B">
        <w:rPr>
          <w:rFonts w:ascii="Times New Roman" w:hAnsi="Times New Roman" w:cs="Times New Roman"/>
          <w:sz w:val="28"/>
          <w:szCs w:val="28"/>
        </w:rPr>
        <w:t>энергетического  комплекса</w:t>
      </w:r>
      <w:proofErr w:type="gramEnd"/>
      <w:r w:rsidR="00784179" w:rsidRPr="00FB3F2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</w:t>
      </w:r>
    </w:p>
    <w:p w:rsidR="00784179" w:rsidRDefault="00784179" w:rsidP="00784179">
      <w:pPr>
        <w:spacing w:after="0" w:line="240" w:lineRule="auto"/>
        <w:jc w:val="center"/>
        <w:rPr>
          <w:sz w:val="23"/>
          <w:szCs w:val="23"/>
        </w:rPr>
      </w:pPr>
      <w:r w:rsidRPr="00FB3F2B">
        <w:rPr>
          <w:rFonts w:ascii="Times New Roman" w:hAnsi="Times New Roman" w:cs="Times New Roman"/>
          <w:sz w:val="28"/>
          <w:szCs w:val="28"/>
        </w:rPr>
        <w:t>образования Брюховецкий район»</w:t>
      </w:r>
    </w:p>
    <w:p w:rsidR="00F96DDE" w:rsidRDefault="00F96DDE" w:rsidP="007841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5"/>
        <w:gridCol w:w="1276"/>
        <w:gridCol w:w="992"/>
        <w:gridCol w:w="993"/>
        <w:gridCol w:w="992"/>
        <w:gridCol w:w="992"/>
        <w:gridCol w:w="992"/>
        <w:gridCol w:w="1985"/>
        <w:gridCol w:w="1984"/>
      </w:tblGrid>
      <w:tr w:rsidR="0081229A" w:rsidRPr="00784179" w:rsidTr="006D59F4">
        <w:tc>
          <w:tcPr>
            <w:tcW w:w="709" w:type="dxa"/>
            <w:vMerge w:val="restart"/>
          </w:tcPr>
          <w:p w:rsidR="008D73E9" w:rsidRPr="00784179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Pr="00784179" w:rsidRDefault="008D73E9" w:rsidP="00A1205B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81229A" w:rsidRPr="0078417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Pr="00784179" w:rsidRDefault="008D73E9" w:rsidP="00A1205B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8D73E9" w:rsidRPr="00784179" w:rsidRDefault="008D73E9" w:rsidP="00A1205B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8D73E9" w:rsidRPr="0078417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Pr="0078417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78417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1" w:type="dxa"/>
            <w:gridSpan w:val="5"/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DB52DF" w:rsidRPr="00784179" w:rsidTr="006D59F4">
        <w:tc>
          <w:tcPr>
            <w:tcW w:w="709" w:type="dxa"/>
            <w:vMerge/>
          </w:tcPr>
          <w:p w:rsidR="00DB52DF" w:rsidRPr="00784179" w:rsidRDefault="00DB52DF" w:rsidP="00F96DDE">
            <w:pPr>
              <w:tabs>
                <w:tab w:val="left" w:pos="12843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B52DF" w:rsidRPr="00784179" w:rsidRDefault="00DB52DF" w:rsidP="00F96DDE">
            <w:pPr>
              <w:tabs>
                <w:tab w:val="left" w:pos="12843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52DF" w:rsidRPr="00784179" w:rsidRDefault="00DB52DF" w:rsidP="00F96DDE">
            <w:pPr>
              <w:tabs>
                <w:tab w:val="left" w:pos="12843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52DF" w:rsidRPr="00784179" w:rsidRDefault="00DB52DF" w:rsidP="00F96DDE">
            <w:pPr>
              <w:tabs>
                <w:tab w:val="left" w:pos="12843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52DF" w:rsidRPr="00784179" w:rsidRDefault="009D248C" w:rsidP="00990618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2DF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DB52DF" w:rsidRPr="00784179" w:rsidRDefault="009D248C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2DF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DB52DF" w:rsidRPr="00784179" w:rsidRDefault="00DB52DF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DB52DF" w:rsidRPr="00784179" w:rsidRDefault="00DB52DF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DB52DF" w:rsidRPr="00784179" w:rsidRDefault="009D248C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="001649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DB52DF" w:rsidRPr="00784179" w:rsidRDefault="00DB52DF" w:rsidP="00F96DDE">
            <w:pPr>
              <w:tabs>
                <w:tab w:val="left" w:pos="12843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B52DF" w:rsidRPr="00784179" w:rsidRDefault="00DB52DF" w:rsidP="00F96DDE">
            <w:pPr>
              <w:tabs>
                <w:tab w:val="left" w:pos="12843"/>
              </w:tabs>
              <w:rPr>
                <w:sz w:val="24"/>
                <w:szCs w:val="24"/>
              </w:rPr>
            </w:pPr>
          </w:p>
        </w:tc>
      </w:tr>
      <w:tr w:rsidR="00DB52DF" w:rsidRPr="00784179" w:rsidTr="006D59F4">
        <w:tc>
          <w:tcPr>
            <w:tcW w:w="709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B52DF" w:rsidRPr="0078417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B52DF" w:rsidRPr="0078417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DB52DF" w:rsidRPr="0078417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D73E9" w:rsidRPr="00784179" w:rsidTr="006D59F4">
        <w:tc>
          <w:tcPr>
            <w:tcW w:w="709" w:type="dxa"/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D73E9" w:rsidRPr="0078417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481" w:type="dxa"/>
            <w:gridSpan w:val="9"/>
          </w:tcPr>
          <w:p w:rsidR="008D73E9" w:rsidRPr="00784179" w:rsidRDefault="00784179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газифицированных </w:t>
            </w:r>
            <w:proofErr w:type="gramStart"/>
            <w:r w:rsidRPr="00784179">
              <w:rPr>
                <w:rFonts w:ascii="Times New Roman" w:hAnsi="Times New Roman"/>
                <w:sz w:val="24"/>
                <w:szCs w:val="24"/>
              </w:rPr>
              <w:t>населенных  пунктов</w:t>
            </w:r>
            <w:proofErr w:type="gram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районе, улучшение качества теплоснабжения населения и объектов  социальной сферы, реализация мероприятий направленных на модернизацию объектов теплоснабжения</w:t>
            </w:r>
          </w:p>
        </w:tc>
      </w:tr>
      <w:tr w:rsidR="008D73E9" w:rsidRPr="00784179" w:rsidTr="006D59F4">
        <w:tc>
          <w:tcPr>
            <w:tcW w:w="709" w:type="dxa"/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8D73E9" w:rsidRPr="0078417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481" w:type="dxa"/>
            <w:gridSpan w:val="9"/>
          </w:tcPr>
          <w:p w:rsidR="008D73E9" w:rsidRPr="00784179" w:rsidRDefault="0078417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газифицированных </w:t>
            </w:r>
            <w:proofErr w:type="gramStart"/>
            <w:r w:rsidRPr="00784179">
              <w:rPr>
                <w:rFonts w:ascii="Times New Roman" w:hAnsi="Times New Roman"/>
                <w:sz w:val="24"/>
                <w:szCs w:val="24"/>
              </w:rPr>
              <w:t>населенных  пунктов</w:t>
            </w:r>
            <w:proofErr w:type="gram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</w:t>
            </w:r>
          </w:p>
        </w:tc>
      </w:tr>
      <w:tr w:rsidR="008D73E9" w:rsidRPr="00784179" w:rsidTr="006D59F4">
        <w:tc>
          <w:tcPr>
            <w:tcW w:w="709" w:type="dxa"/>
          </w:tcPr>
          <w:p w:rsidR="008D73E9" w:rsidRPr="00784179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</w:tcPr>
          <w:p w:rsidR="008D73E9" w:rsidRPr="00784179" w:rsidRDefault="00784179" w:rsidP="00784179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индивидуально </w:t>
            </w:r>
            <w:proofErr w:type="gram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жилых  строений</w:t>
            </w:r>
            <w:proofErr w:type="gram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  к системе  газоснабжения </w:t>
            </w:r>
          </w:p>
        </w:tc>
        <w:tc>
          <w:tcPr>
            <w:tcW w:w="7512" w:type="dxa"/>
            <w:gridSpan w:val="7"/>
          </w:tcPr>
          <w:p w:rsidR="008D73E9" w:rsidRPr="00784179" w:rsidRDefault="008D73E9" w:rsidP="00784179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собственников </w:t>
            </w:r>
            <w:proofErr w:type="gramStart"/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>индивидуально  жилых</w:t>
            </w:r>
            <w:proofErr w:type="gramEnd"/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строении</w:t>
            </w:r>
          </w:p>
        </w:tc>
        <w:tc>
          <w:tcPr>
            <w:tcW w:w="1985" w:type="dxa"/>
          </w:tcPr>
          <w:p w:rsidR="008D73E9" w:rsidRPr="00784179" w:rsidRDefault="0078417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Бесперебойная  поставка</w:t>
            </w:r>
            <w:proofErr w:type="gram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 газа  в индивидуально  построенные здания </w:t>
            </w:r>
          </w:p>
        </w:tc>
        <w:tc>
          <w:tcPr>
            <w:tcW w:w="1984" w:type="dxa"/>
          </w:tcPr>
          <w:p w:rsidR="00784179" w:rsidRPr="00784179" w:rsidRDefault="00784179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Филиал № 16 АО «Газпром газораспределение Краснодар» в </w:t>
            </w:r>
            <w:proofErr w:type="spell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районе, (</w:t>
            </w:r>
            <w:proofErr w:type="gram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по  согласованию</w:t>
            </w:r>
            <w:proofErr w:type="gram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D248C" w:rsidRDefault="00784179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«Газпром </w:t>
            </w:r>
            <w:proofErr w:type="spell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Краснодар» в </w:t>
            </w:r>
            <w:proofErr w:type="spellStart"/>
            <w:proofErr w:type="gram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 районе</w:t>
            </w:r>
            <w:proofErr w:type="gram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 (по  согл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 xml:space="preserve">асованию), собственники  жилых  помещений (по  согласованию) </w:t>
            </w:r>
          </w:p>
          <w:p w:rsidR="009D248C" w:rsidRDefault="009D248C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48C" w:rsidRPr="00784179" w:rsidRDefault="009D248C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2568"/>
        <w:gridCol w:w="1262"/>
        <w:gridCol w:w="1268"/>
        <w:gridCol w:w="8"/>
        <w:gridCol w:w="1003"/>
        <w:gridCol w:w="1136"/>
        <w:gridCol w:w="142"/>
        <w:gridCol w:w="708"/>
        <w:gridCol w:w="992"/>
        <w:gridCol w:w="991"/>
        <w:gridCol w:w="1985"/>
        <w:gridCol w:w="1987"/>
      </w:tblGrid>
      <w:tr w:rsidR="00DB52DF" w:rsidRPr="00A14800" w:rsidTr="00164978">
        <w:tc>
          <w:tcPr>
            <w:tcW w:w="880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gridSpan w:val="2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B52DF" w:rsidRPr="008D73E9" w:rsidRDefault="00DB52D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8C" w:rsidRPr="00A14800" w:rsidTr="00164978">
        <w:trPr>
          <w:trHeight w:val="2227"/>
        </w:trPr>
        <w:tc>
          <w:tcPr>
            <w:tcW w:w="880" w:type="dxa"/>
            <w:shd w:val="clear" w:color="auto" w:fill="auto"/>
          </w:tcPr>
          <w:p w:rsidR="009D248C" w:rsidRPr="00A14800" w:rsidRDefault="009D248C" w:rsidP="009D248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  <w:shd w:val="clear" w:color="auto" w:fill="auto"/>
          </w:tcPr>
          <w:p w:rsidR="009D248C" w:rsidRPr="009D248C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  сетей</w:t>
            </w:r>
            <w:proofErr w:type="gramEnd"/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газопроводов высокого  и низкого  давления</w:t>
            </w:r>
          </w:p>
        </w:tc>
        <w:tc>
          <w:tcPr>
            <w:tcW w:w="7510" w:type="dxa"/>
            <w:gridSpan w:val="9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протяженности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газопроводных  сетей  на   территории муниципального образования  Брюховецкий район  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муниципального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 Брюховецкий район</w:t>
            </w:r>
          </w:p>
        </w:tc>
      </w:tr>
      <w:tr w:rsidR="009D248C" w:rsidRPr="00A14800" w:rsidTr="00164978">
        <w:tc>
          <w:tcPr>
            <w:tcW w:w="880" w:type="dxa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68" w:type="dxa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1482" w:type="dxa"/>
            <w:gridSpan w:val="11"/>
          </w:tcPr>
          <w:p w:rsidR="009D248C" w:rsidRPr="009D248C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48C">
              <w:rPr>
                <w:rFonts w:ascii="Times New Roman" w:hAnsi="Times New Roman" w:cs="Times New Roman"/>
                <w:sz w:val="24"/>
                <w:szCs w:val="28"/>
              </w:rPr>
              <w:t xml:space="preserve">улучшение качества теплоснабжения населения и </w:t>
            </w:r>
            <w:proofErr w:type="gramStart"/>
            <w:r w:rsidRPr="009D248C">
              <w:rPr>
                <w:rFonts w:ascii="Times New Roman" w:hAnsi="Times New Roman" w:cs="Times New Roman"/>
                <w:sz w:val="24"/>
                <w:szCs w:val="28"/>
              </w:rPr>
              <w:t>объектов  социальной</w:t>
            </w:r>
            <w:proofErr w:type="gramEnd"/>
            <w:r w:rsidRPr="009D248C">
              <w:rPr>
                <w:rFonts w:ascii="Times New Roman" w:hAnsi="Times New Roman" w:cs="Times New Roman"/>
                <w:sz w:val="24"/>
                <w:szCs w:val="28"/>
              </w:rPr>
              <w:t xml:space="preserve"> сферы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,  реализация  комплекса  мер по реконструкции (строительству)  котельных, осуществляющих  теплоснабжение  населения и  объектов социальной сферы</w:t>
            </w:r>
          </w:p>
        </w:tc>
      </w:tr>
      <w:tr w:rsidR="00164978" w:rsidRPr="00A14800" w:rsidTr="00164978">
        <w:trPr>
          <w:trHeight w:val="1795"/>
        </w:trPr>
        <w:tc>
          <w:tcPr>
            <w:tcW w:w="880" w:type="dxa"/>
            <w:shd w:val="clear" w:color="auto" w:fill="auto"/>
          </w:tcPr>
          <w:p w:rsidR="00164978" w:rsidRPr="00A14800" w:rsidRDefault="00164978" w:rsidP="009D248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8" w:type="dxa"/>
            <w:shd w:val="clear" w:color="auto" w:fill="auto"/>
          </w:tcPr>
          <w:p w:rsidR="00164978" w:rsidRPr="00A14800" w:rsidRDefault="00164978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Замена  морально</w:t>
            </w:r>
            <w:proofErr w:type="gramEnd"/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устаревшего  оборудования  в котельных на </w:t>
            </w:r>
            <w:proofErr w:type="spellStart"/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энергоэффективное</w:t>
            </w:r>
            <w:proofErr w:type="spellEnd"/>
          </w:p>
        </w:tc>
        <w:tc>
          <w:tcPr>
            <w:tcW w:w="7510" w:type="dxa"/>
            <w:gridSpan w:val="9"/>
            <w:shd w:val="clear" w:color="auto" w:fill="auto"/>
          </w:tcPr>
          <w:p w:rsidR="00164978" w:rsidRPr="00A14800" w:rsidRDefault="00164978" w:rsidP="00164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164978" w:rsidRPr="00A14800" w:rsidRDefault="00164978" w:rsidP="009D248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164978" w:rsidRPr="00A14800" w:rsidRDefault="00164978" w:rsidP="0026704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администрация муниципального образования Брюховецкий район</w:t>
            </w:r>
          </w:p>
        </w:tc>
      </w:tr>
      <w:tr w:rsidR="00736C7C" w:rsidRPr="00A14800" w:rsidTr="00164978">
        <w:tc>
          <w:tcPr>
            <w:tcW w:w="3448" w:type="dxa"/>
            <w:gridSpan w:val="2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C974B1" w:rsidRDefault="00164978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C974B1" w:rsidRDefault="00164978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Pr="00C974B1" w:rsidRDefault="00164978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36C7C" w:rsidRPr="00A14800" w:rsidRDefault="00164978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36C7C" w:rsidRPr="00A14800" w:rsidRDefault="00164978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736C7C" w:rsidRPr="00A14800" w:rsidRDefault="00164978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978" w:rsidRPr="00A14800" w:rsidTr="00164978">
        <w:tc>
          <w:tcPr>
            <w:tcW w:w="3448" w:type="dxa"/>
            <w:gridSpan w:val="2"/>
            <w:vMerge/>
            <w:shd w:val="clear" w:color="auto" w:fill="auto"/>
          </w:tcPr>
          <w:p w:rsidR="00164978" w:rsidRPr="00A14800" w:rsidRDefault="00164978" w:rsidP="0016497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64978" w:rsidRPr="00A14800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164978" w:rsidRPr="00C974B1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64978" w:rsidRPr="00C974B1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164978" w:rsidRPr="00C974B1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64978" w:rsidRPr="00A14800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4978" w:rsidRPr="00A14800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164978" w:rsidRPr="00A14800" w:rsidRDefault="00164978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</w:p>
        </w:tc>
        <w:tc>
          <w:tcPr>
            <w:tcW w:w="1985" w:type="dxa"/>
            <w:shd w:val="clear" w:color="auto" w:fill="auto"/>
          </w:tcPr>
          <w:p w:rsidR="00164978" w:rsidRPr="00A14800" w:rsidRDefault="00164978" w:rsidP="0016497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164978" w:rsidRPr="00A14800" w:rsidRDefault="00164978" w:rsidP="0016497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E945C9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701"/>
        <w:gridCol w:w="1276"/>
        <w:gridCol w:w="1418"/>
        <w:gridCol w:w="1275"/>
        <w:gridCol w:w="1418"/>
        <w:gridCol w:w="1417"/>
      </w:tblGrid>
      <w:tr w:rsidR="00F01835" w:rsidRPr="00571EC9" w:rsidTr="008536D6">
        <w:tc>
          <w:tcPr>
            <w:tcW w:w="3828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F01835" w:rsidRPr="00571EC9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6804" w:type="dxa"/>
            <w:gridSpan w:val="5"/>
          </w:tcPr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164978" w:rsidRPr="00571EC9" w:rsidTr="00164978">
        <w:tc>
          <w:tcPr>
            <w:tcW w:w="3828" w:type="dxa"/>
            <w:vMerge/>
          </w:tcPr>
          <w:p w:rsidR="00164978" w:rsidRPr="00571EC9" w:rsidRDefault="00164978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164978" w:rsidRPr="00571EC9" w:rsidRDefault="00164978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64978" w:rsidRPr="00571EC9" w:rsidRDefault="00164978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4978" w:rsidRPr="00784179" w:rsidRDefault="00164978" w:rsidP="00990618">
            <w:pPr>
              <w:tabs>
                <w:tab w:val="left" w:pos="12843"/>
              </w:tabs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164978" w:rsidRPr="00784179" w:rsidRDefault="00164978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164978" w:rsidRPr="00784179" w:rsidRDefault="00164978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164978" w:rsidRPr="00784179" w:rsidRDefault="00164978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164978" w:rsidRPr="00784179" w:rsidRDefault="00164978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618">
              <w:rPr>
                <w:rFonts w:ascii="Times New Roman" w:hAnsi="Times New Roman" w:cs="Times New Roman"/>
                <w:sz w:val="24"/>
                <w:szCs w:val="24"/>
              </w:rPr>
              <w:t>5З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B52DF" w:rsidRPr="00571EC9" w:rsidTr="0088583C">
        <w:trPr>
          <w:trHeight w:val="1355"/>
        </w:trPr>
        <w:tc>
          <w:tcPr>
            <w:tcW w:w="3828" w:type="dxa"/>
            <w:vMerge w:val="restart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164978" w:rsidRPr="002715AE">
              <w:rPr>
                <w:rFonts w:ascii="Times New Roman" w:hAnsi="Times New Roman" w:cs="Times New Roman"/>
                <w:sz w:val="28"/>
                <w:szCs w:val="28"/>
              </w:rPr>
              <w:t>Комплексное развития топливно-</w:t>
            </w:r>
            <w:proofErr w:type="gramStart"/>
            <w:r w:rsidR="00164978" w:rsidRPr="002715AE">
              <w:rPr>
                <w:rFonts w:ascii="Times New Roman" w:hAnsi="Times New Roman" w:cs="Times New Roman"/>
                <w:sz w:val="28"/>
                <w:szCs w:val="28"/>
              </w:rPr>
              <w:t>энергетического  комплекса</w:t>
            </w:r>
            <w:proofErr w:type="gramEnd"/>
            <w:r w:rsidR="00164978" w:rsidRPr="002715A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Брюховецкий район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B52DF" w:rsidRPr="00C974B1" w:rsidRDefault="00164978" w:rsidP="00F167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B52DF" w:rsidRPr="00C974B1" w:rsidRDefault="0016497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B52DF" w:rsidRPr="00C974B1" w:rsidRDefault="0016497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52DF" w:rsidRPr="00571EC9" w:rsidTr="0088583C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B52DF" w:rsidRPr="00C974B1" w:rsidRDefault="0016497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B52DF" w:rsidRPr="00C974B1" w:rsidRDefault="0016497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B52DF" w:rsidRPr="00C974B1" w:rsidRDefault="0016497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 xml:space="preserve">я аналогичных мероприятий в </w:t>
      </w:r>
      <w:proofErr w:type="gramStart"/>
      <w:r w:rsidR="00164978">
        <w:rPr>
          <w:rFonts w:ascii="Times New Roman" w:eastAsia="Times New Roman" w:hAnsi="Times New Roman" w:cs="Times New Roman"/>
          <w:sz w:val="28"/>
          <w:szCs w:val="28"/>
        </w:rPr>
        <w:t>предыдущие  годы</w:t>
      </w:r>
      <w:proofErr w:type="gramEnd"/>
      <w:r w:rsidR="00164978">
        <w:rPr>
          <w:rFonts w:ascii="Times New Roman" w:eastAsia="Times New Roman" w:hAnsi="Times New Roman" w:cs="Times New Roman"/>
          <w:sz w:val="28"/>
          <w:szCs w:val="28"/>
        </w:rPr>
        <w:t>,  при  исполнении  полномочий сельскими  поселениями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основании коммерч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еских предложений организаций, работающих  в сфере  топливно-энергетического  комплекса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123689" w:rsidRDefault="0012368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E945C9">
          <w:headerReference w:type="default" r:id="rId11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выполнение,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носят </w:t>
      </w:r>
      <w:bookmarkStart w:id="1" w:name="_GoBack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прогнозный </w:t>
      </w:r>
      <w:bookmarkEnd w:id="1"/>
      <w:r w:rsidRPr="00EC0918">
        <w:rPr>
          <w:rFonts w:ascii="Times New Roman" w:eastAsia="Times New Roman" w:hAnsi="Times New Roman" w:cs="Times New Roman"/>
          <w:sz w:val="28"/>
          <w:szCs w:val="28"/>
        </w:rPr>
        <w:t>характер и подлежат ежегодному уточнению в соответствии с решением о бюджете муниципального образования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Общее руководство и координацию исполнения Подпрограммы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муниципального образования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 xml:space="preserve">Брюховецкий район, начальник </w:t>
      </w:r>
      <w:proofErr w:type="gramStart"/>
      <w:r w:rsidR="00F97ECD">
        <w:rPr>
          <w:rFonts w:ascii="Times New Roman" w:eastAsia="Times New Roman" w:hAnsi="Times New Roman" w:cs="Times New Roman"/>
          <w:sz w:val="28"/>
          <w:szCs w:val="28"/>
        </w:rPr>
        <w:t>управления  по</w:t>
      </w:r>
      <w:proofErr w:type="gramEnd"/>
      <w:r w:rsidR="00F97ECD">
        <w:rPr>
          <w:rFonts w:ascii="Times New Roman" w:eastAsia="Times New Roman" w:hAnsi="Times New Roman" w:cs="Times New Roman"/>
          <w:sz w:val="28"/>
          <w:szCs w:val="28"/>
        </w:rPr>
        <w:t xml:space="preserve">  архитектуре, строительству  и  ЖКХ. 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ходом исполнения Подпрограммы и освоением выделяемых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ECD" w:rsidRDefault="00F97ECD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413CF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DD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96DDE" w:rsidRPr="00EC0918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</w:p>
    <w:p w:rsidR="00F97ECD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Брюховецкий район,</w:t>
      </w:r>
    </w:p>
    <w:p w:rsidR="00F97ECD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proofErr w:type="gramStart"/>
      <w:r w:rsidR="00F97ECD">
        <w:rPr>
          <w:rFonts w:ascii="Times New Roman" w:eastAsia="Times New Roman" w:hAnsi="Times New Roman" w:cs="Times New Roman"/>
          <w:sz w:val="28"/>
          <w:szCs w:val="28"/>
        </w:rPr>
        <w:t>управления  по</w:t>
      </w:r>
      <w:proofErr w:type="gramEnd"/>
      <w:r w:rsidR="00F97E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416FD" w:rsidRPr="00243BF0" w:rsidRDefault="00F97ECD" w:rsidP="00F9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архитектуре, строительству  и  ЖКХ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Е.Д. Самарский</w:t>
      </w:r>
    </w:p>
    <w:sectPr w:rsidR="008416FD" w:rsidRPr="00243BF0" w:rsidSect="00123689">
      <w:headerReference w:type="default" r:id="rId12"/>
      <w:pgSz w:w="11904" w:h="16834"/>
      <w:pgMar w:top="1134" w:right="567" w:bottom="1134" w:left="1701" w:header="720" w:footer="720" w:gutter="0"/>
      <w:pgNumType w:start="1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1B0" w:rsidRDefault="00C211B0" w:rsidP="003D3DD2">
      <w:pPr>
        <w:spacing w:after="0" w:line="240" w:lineRule="auto"/>
      </w:pPr>
      <w:r>
        <w:separator/>
      </w:r>
    </w:p>
  </w:endnote>
  <w:endnote w:type="continuationSeparator" w:id="0">
    <w:p w:rsidR="00C211B0" w:rsidRDefault="00C211B0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1B0" w:rsidRDefault="00C211B0" w:rsidP="003D3DD2">
      <w:pPr>
        <w:spacing w:after="0" w:line="240" w:lineRule="auto"/>
      </w:pPr>
      <w:r>
        <w:separator/>
      </w:r>
    </w:p>
  </w:footnote>
  <w:footnote w:type="continuationSeparator" w:id="0">
    <w:p w:rsidR="00C211B0" w:rsidRDefault="00C211B0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DFF" w:rsidRDefault="003D5DFF">
    <w:pPr>
      <w:pStyle w:val="a8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5673621"/>
      <w:docPartObj>
        <w:docPartGallery w:val="Page Numbers (Top of Page)"/>
        <w:docPartUnique/>
      </w:docPartObj>
    </w:sdtPr>
    <w:sdtContent>
      <w:p w:rsidR="00123689" w:rsidRDefault="001236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945C9" w:rsidRDefault="00E945C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358692"/>
      <w:docPartObj>
        <w:docPartGallery w:val="Page Numbers (Top of Page)"/>
        <w:docPartUnique/>
      </w:docPartObj>
    </w:sdtPr>
    <w:sdtContent>
      <w:p w:rsidR="00123689" w:rsidRDefault="001236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23689" w:rsidRDefault="0012368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5357390"/>
      <w:docPartObj>
        <w:docPartGallery w:val="Page Numbers (Top of Page)"/>
        <w:docPartUnique/>
      </w:docPartObj>
    </w:sdtPr>
    <w:sdtContent>
      <w:p w:rsidR="00123689" w:rsidRDefault="001236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E945C9" w:rsidRDefault="00E945C9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7080793"/>
      <w:docPartObj>
        <w:docPartGallery w:val="Page Numbers (Top of Page)"/>
        <w:docPartUnique/>
      </w:docPartObj>
    </w:sdtPr>
    <w:sdtContent>
      <w:p w:rsidR="00123689" w:rsidRDefault="001236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E945C9" w:rsidRPr="0026704B" w:rsidRDefault="00E945C9" w:rsidP="00E945C9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5C9" w:rsidRPr="0026704B" w:rsidRDefault="00E945C9" w:rsidP="00F96DDE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C72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200F7"/>
    <w:multiLevelType w:val="hybridMultilevel"/>
    <w:tmpl w:val="E990DBF2"/>
    <w:lvl w:ilvl="0" w:tplc="420A0FD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D6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A74D1"/>
    <w:rsid w:val="000B21F2"/>
    <w:rsid w:val="000B4147"/>
    <w:rsid w:val="000C1F50"/>
    <w:rsid w:val="000C472B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3689"/>
    <w:rsid w:val="001273B9"/>
    <w:rsid w:val="00130C33"/>
    <w:rsid w:val="00150509"/>
    <w:rsid w:val="00152F52"/>
    <w:rsid w:val="001565C5"/>
    <w:rsid w:val="00161C15"/>
    <w:rsid w:val="00164978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D3606"/>
    <w:rsid w:val="001F412C"/>
    <w:rsid w:val="001F5EF8"/>
    <w:rsid w:val="00222807"/>
    <w:rsid w:val="00226255"/>
    <w:rsid w:val="00230D7C"/>
    <w:rsid w:val="002338B2"/>
    <w:rsid w:val="00243BF0"/>
    <w:rsid w:val="00245535"/>
    <w:rsid w:val="002649B6"/>
    <w:rsid w:val="0026704B"/>
    <w:rsid w:val="002715AE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C0657"/>
    <w:rsid w:val="002D44A7"/>
    <w:rsid w:val="002D6CDA"/>
    <w:rsid w:val="002F3495"/>
    <w:rsid w:val="003056E1"/>
    <w:rsid w:val="00306B22"/>
    <w:rsid w:val="003358C6"/>
    <w:rsid w:val="0035397A"/>
    <w:rsid w:val="00355B9F"/>
    <w:rsid w:val="00366E82"/>
    <w:rsid w:val="00376916"/>
    <w:rsid w:val="00377009"/>
    <w:rsid w:val="003808FE"/>
    <w:rsid w:val="00381EE6"/>
    <w:rsid w:val="0038441F"/>
    <w:rsid w:val="0039096B"/>
    <w:rsid w:val="003A0679"/>
    <w:rsid w:val="003A1446"/>
    <w:rsid w:val="003C21D3"/>
    <w:rsid w:val="003C5A76"/>
    <w:rsid w:val="003C7A9F"/>
    <w:rsid w:val="003D08F3"/>
    <w:rsid w:val="003D3DD2"/>
    <w:rsid w:val="003D5DFF"/>
    <w:rsid w:val="003D6B13"/>
    <w:rsid w:val="003E3D1C"/>
    <w:rsid w:val="003E4CBC"/>
    <w:rsid w:val="003E6846"/>
    <w:rsid w:val="003F5A5C"/>
    <w:rsid w:val="00414014"/>
    <w:rsid w:val="0042470B"/>
    <w:rsid w:val="004322CE"/>
    <w:rsid w:val="00450A29"/>
    <w:rsid w:val="0045299D"/>
    <w:rsid w:val="00462447"/>
    <w:rsid w:val="0048270C"/>
    <w:rsid w:val="004A311D"/>
    <w:rsid w:val="004A4277"/>
    <w:rsid w:val="004B03E8"/>
    <w:rsid w:val="004B0A11"/>
    <w:rsid w:val="004B1E75"/>
    <w:rsid w:val="004B6A9B"/>
    <w:rsid w:val="004C7771"/>
    <w:rsid w:val="004C7B71"/>
    <w:rsid w:val="004D68B8"/>
    <w:rsid w:val="004E4050"/>
    <w:rsid w:val="004F2967"/>
    <w:rsid w:val="004F49F9"/>
    <w:rsid w:val="00501A55"/>
    <w:rsid w:val="005270B6"/>
    <w:rsid w:val="00536D50"/>
    <w:rsid w:val="005405C2"/>
    <w:rsid w:val="00552CA3"/>
    <w:rsid w:val="00565F20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4678"/>
    <w:rsid w:val="00627E0F"/>
    <w:rsid w:val="00636729"/>
    <w:rsid w:val="00642144"/>
    <w:rsid w:val="00646D2D"/>
    <w:rsid w:val="00660562"/>
    <w:rsid w:val="00665F9F"/>
    <w:rsid w:val="00667CEC"/>
    <w:rsid w:val="006745E1"/>
    <w:rsid w:val="006805D0"/>
    <w:rsid w:val="00693270"/>
    <w:rsid w:val="00695CC9"/>
    <w:rsid w:val="006B6495"/>
    <w:rsid w:val="006D59F4"/>
    <w:rsid w:val="006F3B10"/>
    <w:rsid w:val="006F4233"/>
    <w:rsid w:val="006F71B4"/>
    <w:rsid w:val="00710B81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84179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44607"/>
    <w:rsid w:val="008536D6"/>
    <w:rsid w:val="008550A1"/>
    <w:rsid w:val="0087247B"/>
    <w:rsid w:val="008766C6"/>
    <w:rsid w:val="008841F1"/>
    <w:rsid w:val="0088583C"/>
    <w:rsid w:val="008923D3"/>
    <w:rsid w:val="00896842"/>
    <w:rsid w:val="00897D3C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12D63"/>
    <w:rsid w:val="0091349B"/>
    <w:rsid w:val="00913984"/>
    <w:rsid w:val="009455C4"/>
    <w:rsid w:val="00946D6F"/>
    <w:rsid w:val="00951BC0"/>
    <w:rsid w:val="009647F1"/>
    <w:rsid w:val="009652F9"/>
    <w:rsid w:val="00990618"/>
    <w:rsid w:val="00991FFA"/>
    <w:rsid w:val="00992FC0"/>
    <w:rsid w:val="009A47EB"/>
    <w:rsid w:val="009A5654"/>
    <w:rsid w:val="009B226E"/>
    <w:rsid w:val="009B4B25"/>
    <w:rsid w:val="009B6CA3"/>
    <w:rsid w:val="009B7642"/>
    <w:rsid w:val="009D248C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76532"/>
    <w:rsid w:val="00AB090F"/>
    <w:rsid w:val="00AB5578"/>
    <w:rsid w:val="00AB72E8"/>
    <w:rsid w:val="00AC6492"/>
    <w:rsid w:val="00B0158D"/>
    <w:rsid w:val="00B020A1"/>
    <w:rsid w:val="00B0742E"/>
    <w:rsid w:val="00B206A2"/>
    <w:rsid w:val="00B27DF4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6DD7"/>
    <w:rsid w:val="00BE2CEA"/>
    <w:rsid w:val="00BF5AFA"/>
    <w:rsid w:val="00C14858"/>
    <w:rsid w:val="00C211B0"/>
    <w:rsid w:val="00C239BD"/>
    <w:rsid w:val="00C32CFC"/>
    <w:rsid w:val="00C6377F"/>
    <w:rsid w:val="00C70DED"/>
    <w:rsid w:val="00C720FF"/>
    <w:rsid w:val="00C974B1"/>
    <w:rsid w:val="00CA0C3C"/>
    <w:rsid w:val="00CA25D4"/>
    <w:rsid w:val="00CB0FE8"/>
    <w:rsid w:val="00CB292E"/>
    <w:rsid w:val="00CC2F4F"/>
    <w:rsid w:val="00CD04C0"/>
    <w:rsid w:val="00CD7A36"/>
    <w:rsid w:val="00CE263C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A3178"/>
    <w:rsid w:val="00DA349B"/>
    <w:rsid w:val="00DA3755"/>
    <w:rsid w:val="00DA4B67"/>
    <w:rsid w:val="00DB52DF"/>
    <w:rsid w:val="00DC452C"/>
    <w:rsid w:val="00DC77B7"/>
    <w:rsid w:val="00DE1E71"/>
    <w:rsid w:val="00DF458F"/>
    <w:rsid w:val="00E00099"/>
    <w:rsid w:val="00E0476F"/>
    <w:rsid w:val="00E06E28"/>
    <w:rsid w:val="00E5104B"/>
    <w:rsid w:val="00E54BBF"/>
    <w:rsid w:val="00E55B0B"/>
    <w:rsid w:val="00E70E01"/>
    <w:rsid w:val="00E73413"/>
    <w:rsid w:val="00E76890"/>
    <w:rsid w:val="00E80698"/>
    <w:rsid w:val="00E917AF"/>
    <w:rsid w:val="00E9358D"/>
    <w:rsid w:val="00E945C9"/>
    <w:rsid w:val="00EA0953"/>
    <w:rsid w:val="00EA3451"/>
    <w:rsid w:val="00EA404A"/>
    <w:rsid w:val="00EA70FF"/>
    <w:rsid w:val="00EB0892"/>
    <w:rsid w:val="00EB5CB1"/>
    <w:rsid w:val="00EC0918"/>
    <w:rsid w:val="00EC33F4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67CB"/>
    <w:rsid w:val="00F26809"/>
    <w:rsid w:val="00F413CF"/>
    <w:rsid w:val="00F44960"/>
    <w:rsid w:val="00F5257D"/>
    <w:rsid w:val="00F614A3"/>
    <w:rsid w:val="00F67468"/>
    <w:rsid w:val="00F96DDE"/>
    <w:rsid w:val="00F97ECD"/>
    <w:rsid w:val="00FA2309"/>
    <w:rsid w:val="00FB0DB1"/>
    <w:rsid w:val="00FB755F"/>
    <w:rsid w:val="00FC0887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058FBD-6A9D-4DE0-878F-4FE836CF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84460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03"/>
    <w:rsid w:val="009D3903"/>
    <w:rsid w:val="00B0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87A8267C36440C79DC6F4A655E984E1">
    <w:name w:val="987A8267C36440C79DC6F4A655E984E1"/>
    <w:rsid w:val="009D39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Светлана С. Деркач</cp:lastModifiedBy>
  <cp:revision>4</cp:revision>
  <cp:lastPrinted>2020-10-07T12:21:00Z</cp:lastPrinted>
  <dcterms:created xsi:type="dcterms:W3CDTF">2020-09-24T07:13:00Z</dcterms:created>
  <dcterms:modified xsi:type="dcterms:W3CDTF">2020-10-08T13:00:00Z</dcterms:modified>
</cp:coreProperties>
</file>