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Выступление на тему: «Внесены изменения в уголовное законодательство»</w:t>
      </w:r>
    </w:p>
    <w:p w:rsidR="007E0C9A" w:rsidRDefault="007E0C9A" w:rsidP="007E0C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</w:t>
      </w:r>
      <w:r w:rsidRPr="007E0C9A">
        <w:rPr>
          <w:rFonts w:ascii="Times New Roman" w:hAnsi="Times New Roman" w:cs="Times New Roman"/>
          <w:sz w:val="28"/>
          <w:szCs w:val="28"/>
        </w:rPr>
        <w:t xml:space="preserve">от 05.04.2021 №59-ЗФ </w:t>
      </w:r>
      <w:r w:rsidRPr="007E0C9A">
        <w:rPr>
          <w:rFonts w:ascii="Times New Roman" w:hAnsi="Times New Roman" w:cs="Times New Roman"/>
          <w:sz w:val="28"/>
          <w:szCs w:val="28"/>
        </w:rPr>
        <w:t>признаются преступлениями и влекут ответственность за реабилитацию нацизма по статье 3541 Уголовного кодекса Российской Федерации такие деяния, как публичное распространение заведомо ложных сведений о ветеранах Великой Отечественной войны, унижение их чести и достоинства, оскорблен</w:t>
      </w:r>
      <w:r w:rsidRPr="007E0C9A">
        <w:rPr>
          <w:rFonts w:ascii="Times New Roman" w:hAnsi="Times New Roman" w:cs="Times New Roman"/>
          <w:sz w:val="28"/>
          <w:szCs w:val="28"/>
        </w:rPr>
        <w:t>ие памяти защитников Отечества.</w:t>
      </w: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За совершение указанных преступлений, равно как и других деяний, предусмотренных данной статьёй Кодекса, устанавливается максимальное наказание в виде лишен</w:t>
      </w:r>
      <w:r w:rsidRPr="007E0C9A">
        <w:rPr>
          <w:rFonts w:ascii="Times New Roman" w:hAnsi="Times New Roman" w:cs="Times New Roman"/>
          <w:sz w:val="28"/>
          <w:szCs w:val="28"/>
        </w:rPr>
        <w:t>ия свободы на срок до пяти лет.</w:t>
      </w:r>
    </w:p>
    <w:p w:rsidR="007E0C9A" w:rsidRP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Федеральным законом размер штрафа, назначаемого в качестве наказания за совершение деяний, связанных с реабилитацией нацизма, увеличивается до трёх миллионов рублей, а при наличии квалифицирующих призна</w:t>
      </w:r>
      <w:r w:rsidRPr="007E0C9A">
        <w:rPr>
          <w:rFonts w:ascii="Times New Roman" w:hAnsi="Times New Roman" w:cs="Times New Roman"/>
          <w:sz w:val="28"/>
          <w:szCs w:val="28"/>
        </w:rPr>
        <w:t>ков – до пяти миллионов рублей.</w:t>
      </w:r>
    </w:p>
    <w:p w:rsidR="002B2684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Кроме того, устанавливается повышенная уголовная ответственность за реабилитацию нацизма, если соответствующее деяние совершено с использованием информационно-телекоммуникационных сетей, в том числе сети «Интернет».</w:t>
      </w: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В Уголовный кодекс внесены изменения, направленные на усиление уголовной ответственности за хулиганство</w:t>
      </w: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Федеральный закон «О внесении изменений в статью 213 Уголовног</w:t>
      </w:r>
      <w:r>
        <w:rPr>
          <w:rFonts w:ascii="Times New Roman" w:hAnsi="Times New Roman" w:cs="Times New Roman"/>
          <w:sz w:val="28"/>
          <w:szCs w:val="28"/>
        </w:rPr>
        <w:t>о кодекса Российской Федерации»</w:t>
      </w:r>
      <w:r w:rsidRPr="007E0C9A">
        <w:rPr>
          <w:rFonts w:ascii="Times New Roman" w:hAnsi="Times New Roman" w:cs="Times New Roman"/>
          <w:sz w:val="28"/>
          <w:szCs w:val="28"/>
        </w:rPr>
        <w:t xml:space="preserve"> направлен на усиление уголовной </w:t>
      </w:r>
      <w:r>
        <w:rPr>
          <w:rFonts w:ascii="Times New Roman" w:hAnsi="Times New Roman" w:cs="Times New Roman"/>
          <w:sz w:val="28"/>
          <w:szCs w:val="28"/>
        </w:rPr>
        <w:t>ответственности за хулиганство.</w:t>
      </w: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В соответствии с Федеральным законом в статью 213 Уголовного кодекса Российской Федерации вносятся изменения, предусматривающие ответственность за хулиганство, совершённое с применением насилия к гражданам или угрозой его применения, и устанавливающие повышенную ответственность за хулиганство, совершённое с применением оружия или предметов, используемых в качестве оружия, а также группой лиц без предварительного сговора.</w:t>
      </w: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В Уголовный кодекс внесено изменение, касающееся правового регулирования вопросов уголовной ответственности за клевету</w:t>
      </w:r>
    </w:p>
    <w:p w:rsidR="007E0C9A" w:rsidRP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Президент подписал Федеральный закон «О внесении изменения в статью 1281 Уголовного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Федерации».</w:t>
      </w:r>
    </w:p>
    <w:p w:rsidR="007E0C9A" w:rsidRP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Федеральный закон направлен на совершенствование правового регулирования вопросов уголовной ответственности за клевету, то есть за распространение заведомо ложных сведений, порочащих честь и достоинство другого лица или подрывающих его репутацию.</w:t>
      </w:r>
    </w:p>
    <w:p w:rsidR="007E0C9A" w:rsidRDefault="007E0C9A" w:rsidP="007E0C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C9A">
        <w:rPr>
          <w:rFonts w:ascii="Times New Roman" w:hAnsi="Times New Roman" w:cs="Times New Roman"/>
          <w:sz w:val="28"/>
          <w:szCs w:val="28"/>
        </w:rPr>
        <w:t>Федеральным законом статья 128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E0C9A">
        <w:rPr>
          <w:rFonts w:ascii="Times New Roman" w:hAnsi="Times New Roman" w:cs="Times New Roman"/>
          <w:sz w:val="28"/>
          <w:szCs w:val="28"/>
        </w:rPr>
        <w:t xml:space="preserve">1 Уголовного кодекса Российской Федерации излагается в новой редакции, которой предусматривается повышенная ответственность за клевету, совершённую с использованием информационно-телекоммуникационных сетей, включая сеть Интернет, а равно за клевету в отношении нескольких лиц, в том числе индивидуально </w:t>
      </w:r>
      <w:r w:rsidRPr="007E0C9A">
        <w:rPr>
          <w:rFonts w:ascii="Times New Roman" w:hAnsi="Times New Roman" w:cs="Times New Roman"/>
          <w:sz w:val="28"/>
          <w:szCs w:val="28"/>
        </w:rPr>
        <w:lastRenderedPageBreak/>
        <w:t>неопределённых. Кроме того, усиливается ответственность за клевету, совершённую при квалифицирующих обстоятельствах путём включения в санкции частей второй – пятой названной статьи наказаний в виде ареста на срок до шести месяцев, а также принудительных работ и лишения свободы, максимальный срок которых составляет пять лет.</w:t>
      </w:r>
    </w:p>
    <w:p w:rsid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7E0C9A" w:rsidRP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оветник юстиции                                                                               О.Я. Мамедов</w:t>
      </w:r>
    </w:p>
    <w:p w:rsidR="007E0C9A" w:rsidRPr="007E0C9A" w:rsidRDefault="007E0C9A" w:rsidP="007E0C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E0C9A" w:rsidRPr="007E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758"/>
    <w:rsid w:val="002B2684"/>
    <w:rsid w:val="007E0C9A"/>
    <w:rsid w:val="00C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19037-D4C7-4804-8799-ECFBDE87C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454</Words>
  <Characters>2593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Kotova</dc:creator>
  <cp:keywords/>
  <dc:description/>
  <cp:lastModifiedBy>Alexandra Kotova</cp:lastModifiedBy>
  <cp:revision>2</cp:revision>
  <dcterms:created xsi:type="dcterms:W3CDTF">2021-10-29T19:31:00Z</dcterms:created>
  <dcterms:modified xsi:type="dcterms:W3CDTF">2021-10-29T19:44:00Z</dcterms:modified>
</cp:coreProperties>
</file>