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A9" w:rsidRPr="00FD6FA9" w:rsidRDefault="00FD6FA9" w:rsidP="00FD6FA9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FA9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0A14BE">
        <w:rPr>
          <w:rFonts w:ascii="Times New Roman" w:hAnsi="Times New Roman" w:cs="Times New Roman"/>
          <w:sz w:val="28"/>
          <w:szCs w:val="28"/>
        </w:rPr>
        <w:t>на тему</w:t>
      </w:r>
      <w:bookmarkStart w:id="0" w:name="_GoBack"/>
      <w:bookmarkEnd w:id="0"/>
      <w:r w:rsidRPr="00FD6FA9">
        <w:rPr>
          <w:rFonts w:ascii="Times New Roman" w:hAnsi="Times New Roman" w:cs="Times New Roman"/>
          <w:sz w:val="28"/>
          <w:szCs w:val="28"/>
        </w:rPr>
        <w:t>: «</w:t>
      </w:r>
      <w:r w:rsidRPr="00FD6FA9">
        <w:rPr>
          <w:rFonts w:ascii="Times New Roman" w:hAnsi="Times New Roman" w:cs="Times New Roman"/>
          <w:sz w:val="28"/>
          <w:szCs w:val="28"/>
        </w:rPr>
        <w:t>Подписан закон, направленный на противодействие незаконной организации и проведению лотерей и азартных игр в интернете</w:t>
      </w:r>
      <w:r w:rsidRPr="00FD6FA9">
        <w:rPr>
          <w:rFonts w:ascii="Times New Roman" w:hAnsi="Times New Roman" w:cs="Times New Roman"/>
          <w:sz w:val="28"/>
          <w:szCs w:val="28"/>
        </w:rPr>
        <w:t>»</w:t>
      </w:r>
    </w:p>
    <w:p w:rsidR="00FD6FA9" w:rsidRPr="00FD6FA9" w:rsidRDefault="00FD6FA9" w:rsidP="00FD6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июля 2021 года подписан </w:t>
      </w:r>
      <w:r w:rsidRPr="00FD6FA9">
        <w:rPr>
          <w:rFonts w:ascii="Times New Roman" w:hAnsi="Times New Roman" w:cs="Times New Roman"/>
          <w:sz w:val="28"/>
          <w:szCs w:val="28"/>
        </w:rPr>
        <w:t xml:space="preserve">Федеральный закон «О внесении изменений в отдельные законодательные акты Российской Федерации». </w:t>
      </w:r>
    </w:p>
    <w:p w:rsidR="00FD6FA9" w:rsidRPr="00FD6FA9" w:rsidRDefault="00FD6FA9" w:rsidP="00FD6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FA9">
        <w:rPr>
          <w:rFonts w:ascii="Times New Roman" w:hAnsi="Times New Roman" w:cs="Times New Roman"/>
          <w:sz w:val="28"/>
          <w:szCs w:val="28"/>
        </w:rPr>
        <w:t>Федеральным законом предусматривается наделение ФНС России полномочиями по ведению и размещению на своём официальном сайте в информационно-телекоммуникационной сети «Интернет» перечня иностранных лиц, осуществляющих переводы в пользу нелегальных операторов лотерей, нелегальных распространителей, а также нелегальных организаторов а</w:t>
      </w:r>
      <w:r>
        <w:rPr>
          <w:rFonts w:ascii="Times New Roman" w:hAnsi="Times New Roman" w:cs="Times New Roman"/>
          <w:sz w:val="28"/>
          <w:szCs w:val="28"/>
        </w:rPr>
        <w:t>зартных игр.</w:t>
      </w:r>
    </w:p>
    <w:p w:rsidR="00FD6FA9" w:rsidRPr="00FD6FA9" w:rsidRDefault="00FD6FA9" w:rsidP="00FD6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FA9">
        <w:rPr>
          <w:rFonts w:ascii="Times New Roman" w:hAnsi="Times New Roman" w:cs="Times New Roman"/>
          <w:sz w:val="28"/>
          <w:szCs w:val="28"/>
        </w:rPr>
        <w:t>При этом устанавливается обязанность кредитной организации отказать в проведении операции по переводу денежных средств, в том числе электронных денежных средств, в пользу иностранного поставщика платёжных услуг, включённого в указанный перече</w:t>
      </w:r>
      <w:r>
        <w:rPr>
          <w:rFonts w:ascii="Times New Roman" w:hAnsi="Times New Roman" w:cs="Times New Roman"/>
          <w:sz w:val="28"/>
          <w:szCs w:val="28"/>
        </w:rPr>
        <w:t>нь.</w:t>
      </w:r>
    </w:p>
    <w:p w:rsidR="00FD6FA9" w:rsidRPr="00FD6FA9" w:rsidRDefault="00FD6FA9" w:rsidP="00FD6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FA9">
        <w:rPr>
          <w:rFonts w:ascii="Times New Roman" w:hAnsi="Times New Roman" w:cs="Times New Roman"/>
          <w:sz w:val="28"/>
          <w:szCs w:val="28"/>
        </w:rPr>
        <w:t>Кроме того, устанавливается запрет для кредитной организации, платёжного агента, оператора связи и оператора почтовой связи заключать договоры с лицами, включёнными в перечень лиц, в пользу которых запрещены переводы денежных средств, с лицами, не включёнными в перечень операторов лотерей и распространителей или в перечень организаторов азартных игр, с лицами, включёнными в перечень иностранных лиц, осуществляющих переводы в пользу нелегальных операторов лотерей, нелегальных распространителей, а также нелегаль</w:t>
      </w:r>
      <w:r>
        <w:rPr>
          <w:rFonts w:ascii="Times New Roman" w:hAnsi="Times New Roman" w:cs="Times New Roman"/>
          <w:sz w:val="28"/>
          <w:szCs w:val="28"/>
        </w:rPr>
        <w:t>ных организаторов азартных игр.</w:t>
      </w:r>
    </w:p>
    <w:p w:rsidR="00FE0EE8" w:rsidRDefault="00FD6FA9" w:rsidP="00FD6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FA9">
        <w:rPr>
          <w:rFonts w:ascii="Times New Roman" w:hAnsi="Times New Roman" w:cs="Times New Roman"/>
          <w:sz w:val="28"/>
          <w:szCs w:val="28"/>
        </w:rPr>
        <w:t>ФНС России также наделяется полномочием размещать на своём официальном сайте в сети «Интернет» перечень иностранных банков, оказывающих услуги по приёму платежей с использованием платёжных карт лицам, включённым в перечень лиц, в пользу которых запрещены переводы денежных средств.</w:t>
      </w:r>
    </w:p>
    <w:p w:rsidR="00FD6FA9" w:rsidRDefault="00FD6FA9" w:rsidP="00FD6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FA9" w:rsidRDefault="00FD6FA9" w:rsidP="00FD6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D6FA9" w:rsidRPr="00FD6FA9" w:rsidRDefault="00FD6FA9" w:rsidP="00FD6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Войлошников</w:t>
      </w:r>
      <w:proofErr w:type="spellEnd"/>
    </w:p>
    <w:sectPr w:rsidR="00FD6FA9" w:rsidRPr="00FD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04"/>
    <w:rsid w:val="000A14BE"/>
    <w:rsid w:val="00C22004"/>
    <w:rsid w:val="00FD6FA9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DF634-07E3-49D8-97DB-BA1F1B49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3</cp:revision>
  <dcterms:created xsi:type="dcterms:W3CDTF">2021-10-29T18:47:00Z</dcterms:created>
  <dcterms:modified xsi:type="dcterms:W3CDTF">2021-10-29T18:52:00Z</dcterms:modified>
</cp:coreProperties>
</file>